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0A4" w:rsidRDefault="00C530A4" w:rsidP="00C530A4">
      <w:pPr>
        <w:rPr>
          <w:rFonts w:ascii="Calibri" w:eastAsia="Times New Roman" w:hAnsi="Calibri" w:cs="Calibri"/>
          <w:color w:val="039382"/>
          <w:kern w:val="0"/>
          <w:sz w:val="56"/>
          <w:szCs w:val="56"/>
          <w:lang w:eastAsia="en-GB"/>
          <w14:ligatures w14:val="none"/>
        </w:rPr>
      </w:pPr>
      <w:r>
        <w:rPr>
          <w:noProof/>
          <w:sz w:val="10"/>
          <w:szCs w:val="10"/>
        </w:rPr>
        <mc:AlternateContent>
          <mc:Choice Requires="wps">
            <w:drawing>
              <wp:anchor distT="0" distB="0" distL="114300" distR="114300" simplePos="0" relativeHeight="251659264" behindDoc="0" locked="0" layoutInCell="1" allowOverlap="1">
                <wp:simplePos x="0" y="0"/>
                <wp:positionH relativeFrom="column">
                  <wp:posOffset>2009552</wp:posOffset>
                </wp:positionH>
                <wp:positionV relativeFrom="paragraph">
                  <wp:posOffset>237490</wp:posOffset>
                </wp:positionV>
                <wp:extent cx="4497859" cy="609600"/>
                <wp:effectExtent l="0" t="0" r="10795" b="12700"/>
                <wp:wrapNone/>
                <wp:docPr id="530462613" name="Text Box 1"/>
                <wp:cNvGraphicFramePr/>
                <a:graphic xmlns:a="http://schemas.openxmlformats.org/drawingml/2006/main">
                  <a:graphicData uri="http://schemas.microsoft.com/office/word/2010/wordprocessingShape">
                    <wps:wsp>
                      <wps:cNvSpPr txBox="1"/>
                      <wps:spPr>
                        <a:xfrm>
                          <a:off x="0" y="0"/>
                          <a:ext cx="4497859" cy="609600"/>
                        </a:xfrm>
                        <a:prstGeom prst="rect">
                          <a:avLst/>
                        </a:prstGeom>
                        <a:solidFill>
                          <a:schemeClr val="lt1"/>
                        </a:solidFill>
                        <a:ln w="6350">
                          <a:solidFill>
                            <a:prstClr val="black"/>
                          </a:solidFill>
                        </a:ln>
                      </wps:spPr>
                      <wps:txbx>
                        <w:txbxContent>
                          <w:p w:rsidR="00C530A4" w:rsidRPr="00C530A4" w:rsidRDefault="00C530A4" w:rsidP="00C530A4">
                            <w:pPr>
                              <w:jc w:val="center"/>
                              <w:rPr>
                                <w:rFonts w:ascii="Arial" w:hAnsi="Arial" w:cs="Arial"/>
                                <w:sz w:val="52"/>
                                <w:szCs w:val="52"/>
                                <w:lang w:val="en-US"/>
                              </w:rPr>
                            </w:pPr>
                            <w:r w:rsidRPr="00C530A4">
                              <w:rPr>
                                <w:rFonts w:ascii="Arial" w:hAnsi="Arial" w:cs="Arial"/>
                                <w:sz w:val="52"/>
                                <w:szCs w:val="52"/>
                                <w:lang w:val="en-US"/>
                              </w:rPr>
                              <w:t>WAIPU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25pt;margin-top:18.7pt;width:354.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Wx4NwIAAHwEAAAOAAAAZHJzL2Uyb0RvYy54bWysVN+P2jAMfp+0/yHK+2hhwB0V5cQ4MU1C&#13;&#10;dydx0z2HNKHV0jhLAi376+eE8uu2p2kvqR07n+3Pdq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" fillcolor="white [3201]" strokeweight=".5pt">
                <v:textbox>
                  <w:txbxContent>
                    <w:p w:rsidR="00C530A4" w:rsidRPr="00C530A4" w:rsidRDefault="00C530A4" w:rsidP="00C530A4">
                      <w:pPr>
                        <w:jc w:val="center"/>
                        <w:rPr>
                          <w:rFonts w:ascii="Arial" w:hAnsi="Arial" w:cs="Arial"/>
                          <w:sz w:val="52"/>
                          <w:szCs w:val="52"/>
                          <w:lang w:val="en-US"/>
                        </w:rPr>
                      </w:pPr>
                      <w:r w:rsidRPr="00C530A4">
                        <w:rPr>
                          <w:rFonts w:ascii="Arial" w:hAnsi="Arial" w:cs="Arial"/>
                          <w:sz w:val="52"/>
                          <w:szCs w:val="52"/>
                          <w:lang w:val="en-US"/>
                        </w:rPr>
                        <w:t>WAIPU PRIMARY SCHOOL</w:t>
                      </w:r>
                    </w:p>
                  </w:txbxContent>
                </v:textbox>
              </v:shape>
            </w:pict>
          </mc:Fallback>
        </mc:AlternateContent>
      </w:r>
      <w:r>
        <w:rPr>
          <w:noProof/>
          <w:lang w:eastAsia="en-NZ"/>
        </w:rPr>
        <w:drawing>
          <wp:anchor distT="36576" distB="36576" distL="36576" distR="36576" simplePos="0" relativeHeight="251662336" behindDoc="0" locked="0" layoutInCell="1" allowOverlap="1" wp14:anchorId="5FB2E070" wp14:editId="6C5901B3">
            <wp:simplePos x="0" y="0"/>
            <wp:positionH relativeFrom="column">
              <wp:posOffset>7149963</wp:posOffset>
            </wp:positionH>
            <wp:positionV relativeFrom="paragraph">
              <wp:posOffset>140043</wp:posOffset>
            </wp:positionV>
            <wp:extent cx="1178010" cy="1226725"/>
            <wp:effectExtent l="0" t="0" r="317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010" cy="1226725"/>
                    </a:xfrm>
                    <a:prstGeom prst="rect">
                      <a:avLst/>
                    </a:prstGeom>
                    <a:noFill/>
                    <a:ln w="0" algn="in">
                      <a:noFill/>
                      <a:miter lim="800000"/>
                      <a:headEnd/>
                      <a:tailEnd/>
                    </a:ln>
                    <a:effectLst/>
                  </pic:spPr>
                </pic:pic>
              </a:graphicData>
            </a:graphic>
            <wp14:sizeRelH relativeFrom="page">
              <wp14:pctWidth>0</wp14:pctWidth>
            </wp14:sizeRelH>
            <wp14:sizeRelV relativeFrom="page">
              <wp14:pctHeight>0</wp14:pctHeight>
            </wp14:sizeRelV>
          </wp:anchor>
        </w:drawing>
      </w:r>
      <w:r w:rsidRPr="00684419">
        <w:rPr>
          <w:noProof/>
          <w:sz w:val="10"/>
          <w:szCs w:val="10"/>
        </w:rPr>
        <w:drawing>
          <wp:inline distT="0" distB="0" distL="0" distR="0" wp14:anchorId="4FBAB35F" wp14:editId="4880369A">
            <wp:extent cx="1419225" cy="1505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072" cy="1548060"/>
                    </a:xfrm>
                    <a:prstGeom prst="rect">
                      <a:avLst/>
                    </a:prstGeom>
                  </pic:spPr>
                </pic:pic>
              </a:graphicData>
            </a:graphic>
          </wp:inline>
        </w:drawing>
      </w:r>
    </w:p>
    <w:p w:rsidR="00C530A4" w:rsidRPr="00C530A4" w:rsidRDefault="00F021F3" w:rsidP="00C530A4">
      <w:pPr>
        <w:rPr>
          <w:rFonts w:ascii="Times New Roman" w:eastAsia="Times New Roman" w:hAnsi="Times New Roman" w:cs="Times New Roman"/>
          <w:kern w:val="0"/>
          <w:lang w:eastAsia="en-GB"/>
          <w14:ligatures w14:val="none"/>
        </w:rPr>
      </w:pPr>
      <w:r>
        <w:rPr>
          <w:rFonts w:ascii="Calibri" w:eastAsia="Times New Roman" w:hAnsi="Calibri" w:cs="Calibri"/>
          <w:color w:val="039382"/>
          <w:kern w:val="0"/>
          <w:sz w:val="56"/>
          <w:szCs w:val="56"/>
          <w:lang w:eastAsia="en-GB"/>
          <w14:ligatures w14:val="none"/>
        </w:rPr>
        <w:t xml:space="preserve">Strategic </w:t>
      </w:r>
      <w:r w:rsidR="00C530A4" w:rsidRPr="00C530A4">
        <w:rPr>
          <w:rFonts w:ascii="Calibri" w:eastAsia="Times New Roman" w:hAnsi="Calibri" w:cs="Calibri"/>
          <w:color w:val="039382"/>
          <w:kern w:val="0"/>
          <w:sz w:val="56"/>
          <w:szCs w:val="56"/>
          <w:lang w:eastAsia="en-GB"/>
          <w14:ligatures w14:val="none"/>
        </w:rPr>
        <w:t xml:space="preserve">Plan </w:t>
      </w:r>
      <w:r>
        <w:rPr>
          <w:rFonts w:ascii="Calibri" w:eastAsia="Times New Roman" w:hAnsi="Calibri" w:cs="Calibri"/>
          <w:color w:val="039382"/>
          <w:kern w:val="0"/>
          <w:sz w:val="56"/>
          <w:szCs w:val="56"/>
          <w:lang w:eastAsia="en-GB"/>
          <w14:ligatures w14:val="none"/>
        </w:rPr>
        <w:t xml:space="preserve">- </w:t>
      </w:r>
      <w:r w:rsidR="00C530A4" w:rsidRPr="00C530A4">
        <w:rPr>
          <w:rFonts w:ascii="Calibri" w:eastAsia="Times New Roman" w:hAnsi="Calibri" w:cs="Calibri"/>
          <w:color w:val="039382"/>
          <w:kern w:val="0"/>
          <w:sz w:val="56"/>
          <w:szCs w:val="56"/>
          <w:lang w:eastAsia="en-GB"/>
          <w14:ligatures w14:val="none"/>
        </w:rPr>
        <w:t>2024</w:t>
      </w:r>
      <w:r>
        <w:rPr>
          <w:rFonts w:ascii="Calibri" w:eastAsia="Times New Roman" w:hAnsi="Calibri" w:cs="Calibri"/>
          <w:color w:val="039382"/>
          <w:kern w:val="0"/>
          <w:sz w:val="56"/>
          <w:szCs w:val="56"/>
          <w:lang w:eastAsia="en-GB"/>
          <w14:ligatures w14:val="none"/>
        </w:rPr>
        <w:t>-2025</w:t>
      </w:r>
    </w:p>
    <w:p w:rsidR="00C530A4" w:rsidRPr="00C530A4" w:rsidRDefault="00C530A4" w:rsidP="00C530A4">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3950"/>
      </w:tblGrid>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F021F3" w:rsidRPr="00593233" w:rsidRDefault="00C530A4"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Vision</w:t>
            </w:r>
            <w:r w:rsidR="00F021F3" w:rsidRPr="00593233">
              <w:rPr>
                <w:rFonts w:ascii="Avenir Next" w:eastAsia="Times New Roman" w:hAnsi="Avenir Next" w:cs="Calibri"/>
                <w:b/>
                <w:bCs/>
                <w:color w:val="000000"/>
                <w:kern w:val="0"/>
                <w:sz w:val="20"/>
                <w:szCs w:val="20"/>
                <w:lang w:eastAsia="en-GB"/>
                <w14:ligatures w14:val="none"/>
              </w:rPr>
              <w:t xml:space="preserve"> Statement</w:t>
            </w:r>
            <w:r w:rsidRPr="00593233">
              <w:rPr>
                <w:rFonts w:ascii="Avenir Next" w:eastAsia="Times New Roman" w:hAnsi="Avenir Next" w:cs="Calibri"/>
                <w:b/>
                <w:bCs/>
                <w:color w:val="000000"/>
                <w:kern w:val="0"/>
                <w:sz w:val="20"/>
                <w:szCs w:val="20"/>
                <w:lang w:eastAsia="en-GB"/>
                <w14:ligatures w14:val="none"/>
              </w:rPr>
              <w:t xml:space="preserve">: </w:t>
            </w:r>
          </w:p>
          <w:p w:rsidR="00C530A4" w:rsidRPr="00593233" w:rsidRDefault="00C530A4" w:rsidP="00C530A4">
            <w:pPr>
              <w:rPr>
                <w:rFonts w:ascii="Avenir Next" w:eastAsia="Times New Roman" w:hAnsi="Avenir Next" w:cs="Times New Roman"/>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 xml:space="preserve">To be a learning community where </w:t>
            </w:r>
            <w:proofErr w:type="spellStart"/>
            <w:r w:rsidRPr="00593233">
              <w:rPr>
                <w:rFonts w:ascii="Avenir Next" w:eastAsia="Times New Roman" w:hAnsi="Avenir Next" w:cs="Calibri"/>
                <w:b/>
                <w:bCs/>
                <w:color w:val="000000"/>
                <w:kern w:val="0"/>
                <w:sz w:val="20"/>
                <w:szCs w:val="20"/>
                <w:lang w:eastAsia="en-GB"/>
                <w14:ligatures w14:val="none"/>
              </w:rPr>
              <w:t>ākonga</w:t>
            </w:r>
            <w:proofErr w:type="spellEnd"/>
            <w:r w:rsidRPr="00593233">
              <w:rPr>
                <w:rFonts w:ascii="Avenir Next" w:eastAsia="Times New Roman" w:hAnsi="Avenir Next" w:cs="Calibri"/>
                <w:b/>
                <w:bCs/>
                <w:color w:val="000000"/>
                <w:kern w:val="0"/>
                <w:sz w:val="20"/>
                <w:szCs w:val="20"/>
                <w:lang w:eastAsia="en-GB"/>
                <w14:ligatures w14:val="none"/>
              </w:rPr>
              <w:t xml:space="preserve"> will be happy, successful life-long learners, who are connected, confident and engaged.</w:t>
            </w:r>
          </w:p>
          <w:p w:rsidR="00C530A4" w:rsidRPr="00593233" w:rsidRDefault="00C530A4" w:rsidP="00C530A4">
            <w:pPr>
              <w:rPr>
                <w:rFonts w:ascii="Avenir Next" w:eastAsia="Times New Roman" w:hAnsi="Avenir Next" w:cs="Times New Roman"/>
                <w:kern w:val="0"/>
                <w:sz w:val="20"/>
                <w:szCs w:val="20"/>
                <w:lang w:eastAsia="en-GB"/>
                <w14:ligatures w14:val="none"/>
              </w:rPr>
            </w:pPr>
            <w:r w:rsidRPr="00593233">
              <w:rPr>
                <w:rFonts w:ascii="Avenir Next" w:eastAsia="Times New Roman" w:hAnsi="Avenir Next" w:cs="Calibri"/>
                <w:i/>
                <w:iCs/>
                <w:color w:val="000000"/>
                <w:kern w:val="0"/>
                <w:sz w:val="20"/>
                <w:szCs w:val="20"/>
                <w:lang w:eastAsia="en-GB"/>
                <w14:ligatures w14:val="none"/>
              </w:rPr>
              <w:t>This year our focus will be on continuing to support improving student achievement particularly in senior school writing, meeting individual student needs and engaging more widely with whanau.</w:t>
            </w:r>
          </w:p>
          <w:p w:rsidR="00C530A4" w:rsidRPr="00593233" w:rsidRDefault="00C530A4" w:rsidP="00C530A4">
            <w:pPr>
              <w:rPr>
                <w:rFonts w:ascii="Avenir Next" w:eastAsia="Times New Roman" w:hAnsi="Avenir Next" w:cs="Times New Roman"/>
                <w:kern w:val="0"/>
                <w:sz w:val="20"/>
                <w:szCs w:val="20"/>
                <w:lang w:eastAsia="en-GB"/>
                <w14:ligatures w14:val="none"/>
              </w:rPr>
            </w:pPr>
          </w:p>
        </w:tc>
      </w:tr>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593233" w:rsidRDefault="00F021F3" w:rsidP="00F021F3">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Summary of the information used to develop the plan:</w:t>
            </w:r>
          </w:p>
          <w:p w:rsidR="00F021F3" w:rsidRPr="00593233" w:rsidRDefault="003F0579" w:rsidP="00F021F3">
            <w:pPr>
              <w:rPr>
                <w:rFonts w:ascii="Avenir Next" w:eastAsia="Times New Roman" w:hAnsi="Avenir Next" w:cs="Times New Roman"/>
                <w:kern w:val="0"/>
                <w:sz w:val="20"/>
                <w:szCs w:val="20"/>
                <w:lang w:eastAsia="en-GB"/>
                <w14:ligatures w14:val="none"/>
              </w:rPr>
            </w:pPr>
            <w:r w:rsidRPr="00593233">
              <w:rPr>
                <w:rFonts w:ascii="Avenir Next" w:eastAsia="Times New Roman" w:hAnsi="Avenir Next" w:cs="Times New Roman"/>
                <w:kern w:val="0"/>
                <w:sz w:val="20"/>
                <w:szCs w:val="20"/>
                <w:lang w:eastAsia="en-GB"/>
                <w14:ligatures w14:val="none"/>
              </w:rPr>
              <w:t>Data used included:</w:t>
            </w:r>
          </w:p>
          <w:p w:rsidR="003F0579" w:rsidRPr="00593233" w:rsidRDefault="003F0579" w:rsidP="003F0579">
            <w:pPr>
              <w:pStyle w:val="ListParagraph"/>
              <w:numPr>
                <w:ilvl w:val="0"/>
                <w:numId w:val="23"/>
              </w:numPr>
              <w:rPr>
                <w:rFonts w:ascii="Avenir Next" w:eastAsia="Times New Roman" w:hAnsi="Avenir Next" w:cs="Times New Roman"/>
                <w:sz w:val="20"/>
                <w:szCs w:val="20"/>
              </w:rPr>
            </w:pPr>
            <w:r w:rsidRPr="00593233">
              <w:rPr>
                <w:rFonts w:ascii="Avenir Next" w:eastAsia="Times New Roman" w:hAnsi="Avenir Next" w:cs="Times New Roman"/>
                <w:sz w:val="20"/>
                <w:szCs w:val="20"/>
              </w:rPr>
              <w:t xml:space="preserve">Consultation with the local community  - full consultation with a variety of stakeholders e.g. parents, staff, children, teachers, local iwi, local businesses, Bream Bay College,  contributing pre-schools, community groups, </w:t>
            </w:r>
            <w:r w:rsidR="00261675" w:rsidRPr="00593233">
              <w:rPr>
                <w:rFonts w:ascii="Avenir Next" w:eastAsia="Times New Roman" w:hAnsi="Avenir Next" w:cs="Times New Roman"/>
                <w:sz w:val="20"/>
                <w:szCs w:val="20"/>
              </w:rPr>
              <w:t>etc</w:t>
            </w:r>
          </w:p>
          <w:p w:rsidR="003F0579" w:rsidRPr="00593233" w:rsidRDefault="003F0579" w:rsidP="003F0579">
            <w:pPr>
              <w:pStyle w:val="ListParagraph"/>
              <w:numPr>
                <w:ilvl w:val="0"/>
                <w:numId w:val="23"/>
              </w:numPr>
              <w:rPr>
                <w:rFonts w:ascii="Avenir Next" w:eastAsia="Times New Roman" w:hAnsi="Avenir Next" w:cs="Times New Roman"/>
                <w:sz w:val="20"/>
                <w:szCs w:val="20"/>
              </w:rPr>
            </w:pPr>
            <w:r w:rsidRPr="00593233">
              <w:rPr>
                <w:rFonts w:ascii="Avenir Next" w:eastAsia="Times New Roman" w:hAnsi="Avenir Next" w:cs="Times New Roman"/>
                <w:sz w:val="20"/>
                <w:szCs w:val="20"/>
              </w:rPr>
              <w:t>Remaining actions from last year’s strategic plan</w:t>
            </w:r>
          </w:p>
          <w:p w:rsidR="003F0579" w:rsidRPr="00593233" w:rsidRDefault="003F0579" w:rsidP="003F0579">
            <w:pPr>
              <w:pStyle w:val="ListParagraph"/>
              <w:numPr>
                <w:ilvl w:val="0"/>
                <w:numId w:val="23"/>
              </w:numPr>
              <w:rPr>
                <w:rFonts w:ascii="Avenir Next" w:eastAsia="Times New Roman" w:hAnsi="Avenir Next" w:cs="Times New Roman"/>
                <w:sz w:val="20"/>
                <w:szCs w:val="20"/>
              </w:rPr>
            </w:pPr>
            <w:r w:rsidRPr="00593233">
              <w:rPr>
                <w:rFonts w:ascii="Avenir Next" w:eastAsia="Times New Roman" w:hAnsi="Avenir Next" w:cs="Times New Roman"/>
                <w:sz w:val="20"/>
                <w:szCs w:val="20"/>
              </w:rPr>
              <w:t>Government legislation requirements</w:t>
            </w:r>
            <w:r w:rsidR="000C5E14" w:rsidRPr="00593233">
              <w:rPr>
                <w:rFonts w:ascii="Avenir Next" w:eastAsia="Times New Roman" w:hAnsi="Avenir Next" w:cs="Times New Roman"/>
                <w:sz w:val="20"/>
                <w:szCs w:val="20"/>
              </w:rPr>
              <w:t xml:space="preserve"> and National Education Learning Priorities</w:t>
            </w:r>
          </w:p>
          <w:p w:rsidR="00FE0461" w:rsidRPr="00593233" w:rsidRDefault="00FE0461" w:rsidP="003F0579">
            <w:pPr>
              <w:pStyle w:val="ListParagraph"/>
              <w:numPr>
                <w:ilvl w:val="0"/>
                <w:numId w:val="23"/>
              </w:numPr>
              <w:rPr>
                <w:rFonts w:ascii="Avenir Next" w:eastAsia="Times New Roman" w:hAnsi="Avenir Next" w:cs="Times New Roman"/>
                <w:sz w:val="20"/>
                <w:szCs w:val="20"/>
              </w:rPr>
            </w:pPr>
            <w:r w:rsidRPr="00593233">
              <w:rPr>
                <w:rFonts w:ascii="Avenir Next" w:eastAsia="Times New Roman" w:hAnsi="Avenir Next" w:cs="Times New Roman"/>
                <w:sz w:val="20"/>
                <w:szCs w:val="20"/>
              </w:rPr>
              <w:t>ERO evaluation</w:t>
            </w:r>
          </w:p>
          <w:p w:rsidR="003F0579" w:rsidRPr="00593233" w:rsidRDefault="003F0579" w:rsidP="003F0579">
            <w:pPr>
              <w:rPr>
                <w:rFonts w:ascii="Avenir Next" w:eastAsia="Times New Roman" w:hAnsi="Avenir Next" w:cs="Times New Roman"/>
                <w:sz w:val="20"/>
                <w:szCs w:val="20"/>
              </w:rPr>
            </w:pPr>
            <w:r w:rsidRPr="00593233">
              <w:rPr>
                <w:rFonts w:ascii="Avenir Next" w:eastAsia="Times New Roman" w:hAnsi="Avenir Next" w:cs="Times New Roman"/>
                <w:sz w:val="20"/>
                <w:szCs w:val="20"/>
              </w:rPr>
              <w:t>Community engagement was conducted through an on-line survey as well as hui and one-to-one conversations.</w:t>
            </w:r>
          </w:p>
          <w:p w:rsidR="003F0579" w:rsidRPr="00593233" w:rsidRDefault="003F0579" w:rsidP="003F0579">
            <w:pPr>
              <w:rPr>
                <w:rFonts w:ascii="Avenir Next" w:eastAsia="Times New Roman" w:hAnsi="Avenir Next" w:cs="Times New Roman"/>
                <w:sz w:val="20"/>
                <w:szCs w:val="20"/>
              </w:rPr>
            </w:pPr>
            <w:r w:rsidRPr="00593233">
              <w:rPr>
                <w:rFonts w:ascii="Avenir Next" w:eastAsia="Times New Roman" w:hAnsi="Avenir Next" w:cs="Times New Roman"/>
                <w:sz w:val="20"/>
                <w:szCs w:val="20"/>
              </w:rPr>
              <w:t>Common themes included:</w:t>
            </w:r>
          </w:p>
          <w:p w:rsidR="003F0579" w:rsidRPr="00593233" w:rsidRDefault="000C5E14"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Review communication with parents – too many different options</w:t>
            </w:r>
          </w:p>
          <w:p w:rsidR="000C5E14" w:rsidRPr="00593233" w:rsidRDefault="00FE0461"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Bullying – review policy and procedures</w:t>
            </w:r>
          </w:p>
          <w:p w:rsidR="00FE0461" w:rsidRPr="00593233" w:rsidRDefault="00FE0461"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Property – senior girl’s toilets, more colour, front fence</w:t>
            </w:r>
          </w:p>
          <w:p w:rsidR="00FE0461" w:rsidRPr="00593233" w:rsidRDefault="00FE0461"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 xml:space="preserve">Curriculum – homework frequency, content, reporting more often </w:t>
            </w:r>
          </w:p>
          <w:p w:rsidR="00FE0461" w:rsidRPr="00593233" w:rsidRDefault="00FE0461"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EOTC – trips, camps programmes, venues</w:t>
            </w:r>
          </w:p>
          <w:p w:rsidR="00FE0461" w:rsidRPr="00593233" w:rsidRDefault="00FE0461" w:rsidP="003F0579">
            <w:pPr>
              <w:pStyle w:val="ListParagraph"/>
              <w:numPr>
                <w:ilvl w:val="0"/>
                <w:numId w:val="24"/>
              </w:numPr>
              <w:rPr>
                <w:rFonts w:ascii="Avenir Next" w:eastAsia="Times New Roman" w:hAnsi="Avenir Next" w:cs="Times New Roman"/>
                <w:sz w:val="20"/>
                <w:szCs w:val="20"/>
              </w:rPr>
            </w:pPr>
            <w:r w:rsidRPr="00593233">
              <w:rPr>
                <w:rFonts w:ascii="Avenir Next" w:eastAsia="Times New Roman" w:hAnsi="Avenir Next" w:cs="Times New Roman"/>
                <w:sz w:val="20"/>
                <w:szCs w:val="20"/>
              </w:rPr>
              <w:t>General – nutrition, uniform</w:t>
            </w:r>
          </w:p>
          <w:p w:rsidR="00FE0461" w:rsidRPr="00593233" w:rsidRDefault="00261675" w:rsidP="00FE0461">
            <w:pPr>
              <w:rPr>
                <w:rFonts w:ascii="Avenir Next" w:eastAsia="Times New Roman" w:hAnsi="Avenir Next" w:cs="Times New Roman"/>
                <w:sz w:val="20"/>
                <w:szCs w:val="20"/>
              </w:rPr>
            </w:pPr>
            <w:r w:rsidRPr="00593233">
              <w:rPr>
                <w:rFonts w:ascii="Avenir Next" w:eastAsia="Times New Roman" w:hAnsi="Avenir Next" w:cs="Times New Roman"/>
                <w:sz w:val="20"/>
                <w:szCs w:val="20"/>
              </w:rPr>
              <w:t>Please r</w:t>
            </w:r>
            <w:r w:rsidR="00FE0461" w:rsidRPr="00593233">
              <w:rPr>
                <w:rFonts w:ascii="Avenir Next" w:eastAsia="Times New Roman" w:hAnsi="Avenir Next" w:cs="Times New Roman"/>
                <w:sz w:val="20"/>
                <w:szCs w:val="20"/>
              </w:rPr>
              <w:t xml:space="preserve">efer to strategic goals to see how they reflect the aspirations of the community. </w:t>
            </w:r>
          </w:p>
          <w:p w:rsidR="003F0579" w:rsidRPr="00593233" w:rsidRDefault="003F0579" w:rsidP="003F0579">
            <w:pPr>
              <w:rPr>
                <w:rFonts w:ascii="Avenir Next" w:eastAsia="Times New Roman" w:hAnsi="Avenir Next" w:cs="Times New Roman"/>
                <w:sz w:val="20"/>
                <w:szCs w:val="20"/>
              </w:rPr>
            </w:pPr>
          </w:p>
        </w:tc>
      </w:tr>
      <w:tr w:rsidR="00C530A4" w:rsidRPr="00C530A4" w:rsidTr="00FE0461">
        <w:trPr>
          <w:trHeight w:val="557"/>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593233" w:rsidRDefault="00FE0461"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Strategic Goals:</w:t>
            </w:r>
          </w:p>
          <w:p w:rsidR="00FE0461" w:rsidRPr="00593233" w:rsidRDefault="00FE0461" w:rsidP="009D24CC">
            <w:pPr>
              <w:pStyle w:val="ListParagraph"/>
              <w:numPr>
                <w:ilvl w:val="0"/>
                <w:numId w:val="26"/>
              </w:numPr>
              <w:rPr>
                <w:rFonts w:ascii="Avenir Next" w:eastAsia="Times New Roman" w:hAnsi="Avenir Next" w:cs="Times New Roman"/>
                <w:b/>
                <w:bCs/>
                <w:sz w:val="20"/>
                <w:szCs w:val="20"/>
              </w:rPr>
            </w:pPr>
            <w:r w:rsidRPr="00593233">
              <w:rPr>
                <w:rFonts w:ascii="Avenir Next" w:eastAsia="Times New Roman" w:hAnsi="Avenir Next"/>
                <w:b/>
                <w:bCs/>
                <w:color w:val="000000"/>
                <w:sz w:val="20"/>
                <w:szCs w:val="20"/>
              </w:rPr>
              <w:t xml:space="preserve">Learning Foundations </w:t>
            </w:r>
            <w:r w:rsidRPr="00593233">
              <w:rPr>
                <w:rFonts w:ascii="Avenir Next" w:eastAsia="Times New Roman" w:hAnsi="Avenir Next"/>
                <w:color w:val="000000"/>
                <w:sz w:val="20"/>
                <w:szCs w:val="20"/>
              </w:rPr>
              <w:t xml:space="preserve">-  </w:t>
            </w:r>
            <w:r w:rsidRPr="00593233">
              <w:rPr>
                <w:rFonts w:ascii="Avenir Next" w:eastAsia="Times New Roman" w:hAnsi="Avenir Next"/>
                <w:i/>
                <w:iCs/>
                <w:color w:val="000000"/>
                <w:sz w:val="20"/>
                <w:szCs w:val="20"/>
              </w:rPr>
              <w:t xml:space="preserve">To provide </w:t>
            </w:r>
            <w:proofErr w:type="spellStart"/>
            <w:r w:rsidRPr="00593233">
              <w:rPr>
                <w:rFonts w:ascii="Avenir Next" w:eastAsia="Times New Roman" w:hAnsi="Avenir Next"/>
                <w:i/>
                <w:iCs/>
                <w:color w:val="000000"/>
                <w:sz w:val="20"/>
                <w:szCs w:val="20"/>
              </w:rPr>
              <w:t>ākonga</w:t>
            </w:r>
            <w:proofErr w:type="spellEnd"/>
            <w:r w:rsidRPr="00593233">
              <w:rPr>
                <w:rFonts w:ascii="Avenir Next" w:eastAsia="Times New Roman" w:hAnsi="Avenir Next"/>
                <w:i/>
                <w:iCs/>
                <w:color w:val="000000"/>
                <w:sz w:val="20"/>
                <w:szCs w:val="20"/>
              </w:rPr>
              <w:t>/students with the foundations to become life-long learners.</w:t>
            </w:r>
          </w:p>
          <w:p w:rsidR="00FE0461" w:rsidRPr="00593233" w:rsidRDefault="00FE0461" w:rsidP="009D24CC">
            <w:pPr>
              <w:pStyle w:val="ListParagraph"/>
              <w:numPr>
                <w:ilvl w:val="0"/>
                <w:numId w:val="26"/>
              </w:numPr>
              <w:rPr>
                <w:rFonts w:ascii="Avenir Next" w:eastAsia="Times New Roman" w:hAnsi="Avenir Next" w:cs="Times New Roman"/>
                <w:sz w:val="20"/>
                <w:szCs w:val="20"/>
              </w:rPr>
            </w:pPr>
            <w:r w:rsidRPr="00593233">
              <w:rPr>
                <w:rFonts w:ascii="Avenir Next" w:eastAsia="Times New Roman" w:hAnsi="Avenir Next" w:cs="Times New Roman"/>
                <w:b/>
                <w:bCs/>
                <w:sz w:val="20"/>
                <w:szCs w:val="20"/>
              </w:rPr>
              <w:lastRenderedPageBreak/>
              <w:t>Culture and Inclusiveness</w:t>
            </w:r>
            <w:r w:rsidRPr="00593233">
              <w:rPr>
                <w:rFonts w:ascii="Avenir Next" w:eastAsia="Times New Roman" w:hAnsi="Avenir Next" w:cs="Times New Roman"/>
                <w:sz w:val="20"/>
                <w:szCs w:val="20"/>
              </w:rPr>
              <w:t xml:space="preserve"> -  </w:t>
            </w:r>
            <w:r w:rsidRPr="00593233">
              <w:rPr>
                <w:rFonts w:ascii="Avenir Next" w:eastAsia="Times New Roman" w:hAnsi="Avenir Next"/>
                <w:i/>
                <w:iCs/>
                <w:color w:val="000000"/>
                <w:sz w:val="20"/>
                <w:szCs w:val="20"/>
              </w:rPr>
              <w:t xml:space="preserve">Build a positive and inclusive school culture that develops connected, confident and engaged </w:t>
            </w:r>
            <w:proofErr w:type="spellStart"/>
            <w:r w:rsidRPr="00593233">
              <w:rPr>
                <w:rFonts w:ascii="Avenir Next" w:eastAsia="Times New Roman" w:hAnsi="Avenir Next"/>
                <w:i/>
                <w:iCs/>
                <w:color w:val="000000"/>
                <w:sz w:val="20"/>
                <w:szCs w:val="20"/>
              </w:rPr>
              <w:t>ākonga</w:t>
            </w:r>
            <w:proofErr w:type="spellEnd"/>
            <w:r w:rsidRPr="00593233">
              <w:rPr>
                <w:rFonts w:ascii="Avenir Next" w:eastAsia="Times New Roman" w:hAnsi="Avenir Next"/>
                <w:i/>
                <w:iCs/>
                <w:color w:val="000000"/>
                <w:sz w:val="20"/>
                <w:szCs w:val="20"/>
              </w:rPr>
              <w:t>/students</w:t>
            </w:r>
          </w:p>
          <w:p w:rsidR="00FE0461" w:rsidRPr="00593233" w:rsidRDefault="00FE0461" w:rsidP="009D24CC">
            <w:pPr>
              <w:pStyle w:val="ListParagraph"/>
              <w:numPr>
                <w:ilvl w:val="0"/>
                <w:numId w:val="26"/>
              </w:numPr>
              <w:rPr>
                <w:rFonts w:ascii="Avenir Next" w:eastAsia="Times New Roman" w:hAnsi="Avenir Next" w:cs="Times New Roman"/>
                <w:sz w:val="20"/>
                <w:szCs w:val="20"/>
              </w:rPr>
            </w:pPr>
            <w:r w:rsidRPr="00593233">
              <w:rPr>
                <w:rFonts w:ascii="Avenir Next" w:eastAsia="Times New Roman" w:hAnsi="Avenir Next" w:cs="Times New Roman"/>
                <w:b/>
                <w:bCs/>
                <w:sz w:val="20"/>
                <w:szCs w:val="20"/>
              </w:rPr>
              <w:t>Engagement</w:t>
            </w:r>
            <w:r w:rsidRPr="00593233">
              <w:rPr>
                <w:rFonts w:ascii="Avenir Next" w:eastAsia="Times New Roman" w:hAnsi="Avenir Next" w:cs="Times New Roman"/>
                <w:sz w:val="20"/>
                <w:szCs w:val="20"/>
              </w:rPr>
              <w:t xml:space="preserve"> -</w:t>
            </w:r>
            <w:r w:rsidRPr="00593233">
              <w:rPr>
                <w:rFonts w:ascii="Avenir Next" w:eastAsia="Times New Roman" w:hAnsi="Avenir Next"/>
                <w:i/>
                <w:iCs/>
                <w:color w:val="000000"/>
                <w:sz w:val="20"/>
                <w:szCs w:val="20"/>
              </w:rPr>
              <w:t xml:space="preserve">  Build a collaborative and engaged  community to support </w:t>
            </w:r>
            <w:proofErr w:type="spellStart"/>
            <w:r w:rsidRPr="00593233">
              <w:rPr>
                <w:rFonts w:ascii="Avenir Next" w:eastAsia="Times New Roman" w:hAnsi="Avenir Next"/>
                <w:i/>
                <w:iCs/>
                <w:color w:val="000000"/>
                <w:sz w:val="20"/>
                <w:szCs w:val="20"/>
              </w:rPr>
              <w:t>Waipu</w:t>
            </w:r>
            <w:proofErr w:type="spellEnd"/>
            <w:r w:rsidRPr="00593233">
              <w:rPr>
                <w:rFonts w:ascii="Avenir Next" w:eastAsia="Times New Roman" w:hAnsi="Avenir Next"/>
                <w:i/>
                <w:iCs/>
                <w:color w:val="000000"/>
                <w:sz w:val="20"/>
                <w:szCs w:val="20"/>
              </w:rPr>
              <w:t xml:space="preserve"> Primary School. </w:t>
            </w:r>
          </w:p>
          <w:p w:rsidR="00FE0461" w:rsidRPr="00593233" w:rsidRDefault="00FE0461" w:rsidP="009D24CC">
            <w:pPr>
              <w:pStyle w:val="ListParagraph"/>
              <w:numPr>
                <w:ilvl w:val="0"/>
                <w:numId w:val="26"/>
              </w:numPr>
              <w:rPr>
                <w:rFonts w:ascii="Avenir Next" w:eastAsia="Times New Roman" w:hAnsi="Avenir Next" w:cs="Times New Roman"/>
                <w:sz w:val="20"/>
                <w:szCs w:val="20"/>
              </w:rPr>
            </w:pPr>
            <w:r w:rsidRPr="00593233">
              <w:rPr>
                <w:rFonts w:ascii="Avenir Next" w:eastAsia="Times New Roman" w:hAnsi="Avenir Next" w:cs="Times New Roman"/>
                <w:b/>
                <w:bCs/>
                <w:sz w:val="20"/>
                <w:szCs w:val="20"/>
              </w:rPr>
              <w:t>Physical Environment</w:t>
            </w:r>
            <w:r w:rsidRPr="00593233">
              <w:rPr>
                <w:rFonts w:ascii="Avenir Next" w:eastAsia="Times New Roman" w:hAnsi="Avenir Next" w:cs="Times New Roman"/>
                <w:sz w:val="20"/>
                <w:szCs w:val="20"/>
              </w:rPr>
              <w:t xml:space="preserve"> - </w:t>
            </w:r>
            <w:r w:rsidRPr="00593233">
              <w:rPr>
                <w:rFonts w:ascii="Avenir Next" w:hAnsi="Avenir Next"/>
                <w:i/>
                <w:sz w:val="20"/>
                <w:szCs w:val="20"/>
              </w:rPr>
              <w:t xml:space="preserve">To enhance the facilities to foster a learning environment where our </w:t>
            </w:r>
            <w:proofErr w:type="spellStart"/>
            <w:r w:rsidRPr="00593233">
              <w:rPr>
                <w:rFonts w:ascii="Avenir Next" w:hAnsi="Avenir Next"/>
                <w:i/>
                <w:sz w:val="20"/>
                <w:szCs w:val="20"/>
              </w:rPr>
              <w:t>ākonga</w:t>
            </w:r>
            <w:proofErr w:type="spellEnd"/>
            <w:r w:rsidRPr="00593233">
              <w:rPr>
                <w:rFonts w:ascii="Avenir Next" w:hAnsi="Avenir Next"/>
                <w:i/>
                <w:sz w:val="20"/>
                <w:szCs w:val="20"/>
              </w:rPr>
              <w:t>/students and staff are happy, connected and engaged.</w:t>
            </w:r>
          </w:p>
          <w:p w:rsidR="009D24CC" w:rsidRPr="00593233" w:rsidRDefault="009D24CC" w:rsidP="007708E3">
            <w:pPr>
              <w:rPr>
                <w:rFonts w:ascii="Avenir Next" w:eastAsia="Times New Roman" w:hAnsi="Avenir Next" w:cs="Times New Roman"/>
                <w:sz w:val="20"/>
                <w:szCs w:val="20"/>
              </w:rPr>
            </w:pPr>
            <w:r w:rsidRPr="00593233">
              <w:rPr>
                <w:rFonts w:ascii="Avenir Next" w:eastAsia="Times New Roman" w:hAnsi="Avenir Next" w:cs="Times New Roman"/>
                <w:b/>
                <w:bCs/>
                <w:sz w:val="20"/>
                <w:szCs w:val="20"/>
              </w:rPr>
              <w:t>These strategic goals meet the objectives of the Board of Trustees –</w:t>
            </w:r>
            <w:r w:rsidRPr="00593233">
              <w:rPr>
                <w:rFonts w:ascii="Avenir Next" w:eastAsia="Times New Roman" w:hAnsi="Avenir Next" w:cs="Times New Roman"/>
                <w:sz w:val="20"/>
                <w:szCs w:val="20"/>
              </w:rPr>
              <w:t xml:space="preserve"> which are as follows..</w:t>
            </w:r>
          </w:p>
          <w:p w:rsidR="009D24CC" w:rsidRPr="00593233" w:rsidRDefault="009D24CC" w:rsidP="007708E3">
            <w:p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Every student at the school is able to attain their highest possible standard in education achievement the school:</w:t>
            </w:r>
          </w:p>
          <w:p w:rsidR="009D24CC" w:rsidRPr="00593233" w:rsidRDefault="009D24CC" w:rsidP="009D24CC">
            <w:pPr>
              <w:pStyle w:val="ListParagraph"/>
              <w:numPr>
                <w:ilvl w:val="1"/>
                <w:numId w:val="26"/>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is a physically and emotionally safe place for all students and staff</w:t>
            </w:r>
          </w:p>
          <w:p w:rsidR="009D24CC" w:rsidRPr="00593233" w:rsidRDefault="009D24CC" w:rsidP="009D24CC">
            <w:pPr>
              <w:numPr>
                <w:ilvl w:val="1"/>
                <w:numId w:val="26"/>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gives effect to relevant student rights</w:t>
            </w:r>
          </w:p>
          <w:p w:rsidR="009D24CC" w:rsidRPr="00593233" w:rsidRDefault="009D24CC" w:rsidP="009D24CC">
            <w:pPr>
              <w:numPr>
                <w:ilvl w:val="1"/>
                <w:numId w:val="26"/>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takes all reasonable steps to eliminate racism, stigma, bullying, and any other forms of discrimination within the school</w:t>
            </w:r>
          </w:p>
          <w:p w:rsidR="009D24CC" w:rsidRPr="00593233" w:rsidRDefault="009D24CC" w:rsidP="009D24CC">
            <w:p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 xml:space="preserve">The school is inclusive of and caters for students with differing needs. The school gives effect to </w:t>
            </w:r>
            <w:proofErr w:type="spellStart"/>
            <w:r w:rsidRPr="00593233">
              <w:rPr>
                <w:rFonts w:ascii="Avenir Next" w:hAnsi="Avenir Next" w:cstheme="majorHAnsi"/>
                <w:color w:val="555555"/>
                <w:spacing w:val="-12"/>
                <w:sz w:val="20"/>
                <w:szCs w:val="20"/>
              </w:rPr>
              <w:t>Te</w:t>
            </w:r>
            <w:proofErr w:type="spellEnd"/>
            <w:r w:rsidRPr="00593233">
              <w:rPr>
                <w:rFonts w:ascii="Avenir Next" w:hAnsi="Avenir Next" w:cstheme="majorHAnsi"/>
                <w:color w:val="555555"/>
                <w:spacing w:val="-12"/>
                <w:sz w:val="20"/>
                <w:szCs w:val="20"/>
              </w:rPr>
              <w:t xml:space="preserve"> </w:t>
            </w:r>
            <w:proofErr w:type="spellStart"/>
            <w:r w:rsidRPr="00593233">
              <w:rPr>
                <w:rFonts w:ascii="Avenir Next" w:hAnsi="Avenir Next" w:cstheme="majorHAnsi"/>
                <w:color w:val="555555"/>
                <w:spacing w:val="-12"/>
                <w:sz w:val="20"/>
                <w:szCs w:val="20"/>
              </w:rPr>
              <w:t>Tiriti</w:t>
            </w:r>
            <w:proofErr w:type="spellEnd"/>
            <w:r w:rsidRPr="00593233">
              <w:rPr>
                <w:rFonts w:ascii="Avenir Next" w:hAnsi="Avenir Next" w:cstheme="majorHAnsi"/>
                <w:color w:val="555555"/>
                <w:spacing w:val="-12"/>
                <w:sz w:val="20"/>
                <w:szCs w:val="20"/>
              </w:rPr>
              <w:t xml:space="preserve"> o Waitangi including by:</w:t>
            </w:r>
          </w:p>
          <w:p w:rsidR="009D24CC" w:rsidRPr="00593233" w:rsidRDefault="009D24CC" w:rsidP="009D24CC">
            <w:pPr>
              <w:pStyle w:val="ListParagraph"/>
              <w:numPr>
                <w:ilvl w:val="0"/>
                <w:numId w:val="28"/>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 xml:space="preserve">working to ensure its plans, policies and local curriculum reflect local tikanga Māori, </w:t>
            </w:r>
            <w:proofErr w:type="spellStart"/>
            <w:r w:rsidRPr="00593233">
              <w:rPr>
                <w:rFonts w:ascii="Avenir Next" w:hAnsi="Avenir Next" w:cstheme="majorHAnsi"/>
                <w:color w:val="555555"/>
                <w:spacing w:val="-12"/>
                <w:sz w:val="20"/>
                <w:szCs w:val="20"/>
              </w:rPr>
              <w:t>mātauranga</w:t>
            </w:r>
            <w:proofErr w:type="spellEnd"/>
            <w:r w:rsidRPr="00593233">
              <w:rPr>
                <w:rFonts w:ascii="Avenir Next" w:hAnsi="Avenir Next" w:cstheme="majorHAnsi"/>
                <w:color w:val="555555"/>
                <w:spacing w:val="-12"/>
                <w:sz w:val="20"/>
                <w:szCs w:val="20"/>
              </w:rPr>
              <w:t xml:space="preserve"> Māori and </w:t>
            </w:r>
            <w:proofErr w:type="spellStart"/>
            <w:r w:rsidRPr="00593233">
              <w:rPr>
                <w:rFonts w:ascii="Avenir Next" w:hAnsi="Avenir Next" w:cstheme="majorHAnsi"/>
                <w:color w:val="555555"/>
                <w:spacing w:val="-12"/>
                <w:sz w:val="20"/>
                <w:szCs w:val="20"/>
              </w:rPr>
              <w:t>te</w:t>
            </w:r>
            <w:proofErr w:type="spellEnd"/>
            <w:r w:rsidRPr="00593233">
              <w:rPr>
                <w:rFonts w:ascii="Avenir Next" w:hAnsi="Avenir Next" w:cstheme="majorHAnsi"/>
                <w:color w:val="555555"/>
                <w:spacing w:val="-12"/>
                <w:sz w:val="20"/>
                <w:szCs w:val="20"/>
              </w:rPr>
              <w:t xml:space="preserve"> </w:t>
            </w:r>
            <w:proofErr w:type="spellStart"/>
            <w:r w:rsidRPr="00593233">
              <w:rPr>
                <w:rFonts w:ascii="Avenir Next" w:hAnsi="Avenir Next" w:cstheme="majorHAnsi"/>
                <w:color w:val="555555"/>
                <w:spacing w:val="-12"/>
                <w:sz w:val="20"/>
                <w:szCs w:val="20"/>
              </w:rPr>
              <w:t>ao</w:t>
            </w:r>
            <w:proofErr w:type="spellEnd"/>
            <w:r w:rsidRPr="00593233">
              <w:rPr>
                <w:rFonts w:ascii="Avenir Next" w:hAnsi="Avenir Next" w:cstheme="majorHAnsi"/>
                <w:color w:val="555555"/>
                <w:spacing w:val="-12"/>
                <w:sz w:val="20"/>
                <w:szCs w:val="20"/>
              </w:rPr>
              <w:t xml:space="preserve"> Māori</w:t>
            </w:r>
          </w:p>
          <w:p w:rsidR="009D24CC" w:rsidRPr="00593233" w:rsidRDefault="009D24CC" w:rsidP="009D24CC">
            <w:pPr>
              <w:pStyle w:val="ListParagraph"/>
              <w:numPr>
                <w:ilvl w:val="0"/>
                <w:numId w:val="28"/>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 xml:space="preserve">taking all reasonable steps to make instruction available in tikanga Māori and </w:t>
            </w:r>
            <w:proofErr w:type="spellStart"/>
            <w:r w:rsidRPr="00593233">
              <w:rPr>
                <w:rFonts w:ascii="Avenir Next" w:hAnsi="Avenir Next" w:cstheme="majorHAnsi"/>
                <w:color w:val="555555"/>
                <w:spacing w:val="-12"/>
                <w:sz w:val="20"/>
                <w:szCs w:val="20"/>
              </w:rPr>
              <w:t>te</w:t>
            </w:r>
            <w:proofErr w:type="spellEnd"/>
            <w:r w:rsidRPr="00593233">
              <w:rPr>
                <w:rFonts w:ascii="Avenir Next" w:hAnsi="Avenir Next" w:cstheme="majorHAnsi"/>
                <w:color w:val="555555"/>
                <w:spacing w:val="-12"/>
                <w:sz w:val="20"/>
                <w:szCs w:val="20"/>
              </w:rPr>
              <w:t xml:space="preserve"> </w:t>
            </w:r>
            <w:proofErr w:type="spellStart"/>
            <w:r w:rsidRPr="00593233">
              <w:rPr>
                <w:rFonts w:ascii="Avenir Next" w:hAnsi="Avenir Next" w:cstheme="majorHAnsi"/>
                <w:color w:val="555555"/>
                <w:spacing w:val="-12"/>
                <w:sz w:val="20"/>
                <w:szCs w:val="20"/>
              </w:rPr>
              <w:t>reo</w:t>
            </w:r>
            <w:proofErr w:type="spellEnd"/>
            <w:r w:rsidRPr="00593233">
              <w:rPr>
                <w:rFonts w:ascii="Avenir Next" w:hAnsi="Avenir Next" w:cstheme="majorHAnsi"/>
                <w:color w:val="555555"/>
                <w:spacing w:val="-12"/>
                <w:sz w:val="20"/>
                <w:szCs w:val="20"/>
              </w:rPr>
              <w:t xml:space="preserve"> </w:t>
            </w:r>
            <w:proofErr w:type="spellStart"/>
            <w:r w:rsidRPr="00593233">
              <w:rPr>
                <w:rFonts w:ascii="Avenir Next" w:hAnsi="Avenir Next" w:cstheme="majorHAnsi"/>
                <w:color w:val="555555"/>
                <w:spacing w:val="-12"/>
                <w:sz w:val="20"/>
                <w:szCs w:val="20"/>
              </w:rPr>
              <w:t>Māor</w:t>
            </w:r>
            <w:proofErr w:type="spellEnd"/>
          </w:p>
          <w:p w:rsidR="009D24CC" w:rsidRPr="00593233" w:rsidRDefault="009D24CC" w:rsidP="009D24CC">
            <w:pPr>
              <w:pStyle w:val="ListParagraph"/>
              <w:numPr>
                <w:ilvl w:val="0"/>
                <w:numId w:val="28"/>
              </w:numPr>
              <w:shd w:val="clear" w:color="auto" w:fill="FFFFFF"/>
              <w:spacing w:before="100" w:beforeAutospacing="1" w:after="100" w:afterAutospacing="1"/>
              <w:rPr>
                <w:rFonts w:ascii="Avenir Next" w:hAnsi="Avenir Next" w:cstheme="majorHAnsi"/>
                <w:color w:val="555555"/>
                <w:spacing w:val="-12"/>
                <w:sz w:val="20"/>
                <w:szCs w:val="20"/>
              </w:rPr>
            </w:pPr>
            <w:r w:rsidRPr="00593233">
              <w:rPr>
                <w:rFonts w:ascii="Avenir Next" w:hAnsi="Avenir Next" w:cstheme="majorHAnsi"/>
                <w:color w:val="555555"/>
                <w:spacing w:val="-12"/>
                <w:sz w:val="20"/>
                <w:szCs w:val="20"/>
              </w:rPr>
              <w:t>achieving equitable outcomes for Māori students.</w:t>
            </w:r>
          </w:p>
          <w:p w:rsidR="009D24CC" w:rsidRPr="00587BCB" w:rsidRDefault="00587BCB" w:rsidP="00587BCB">
            <w:pPr>
              <w:rPr>
                <w:rFonts w:ascii="Avenir Next" w:eastAsia="Times New Roman" w:hAnsi="Avenir Next" w:cs="Times New Roman"/>
                <w:sz w:val="20"/>
                <w:szCs w:val="20"/>
              </w:rPr>
            </w:pPr>
            <w:r>
              <w:rPr>
                <w:rFonts w:ascii="Avenir Next" w:eastAsia="Times New Roman" w:hAnsi="Avenir Next" w:cs="Times New Roman"/>
                <w:b/>
                <w:bCs/>
                <w:sz w:val="20"/>
                <w:szCs w:val="20"/>
              </w:rPr>
              <w:t xml:space="preserve">Each </w:t>
            </w:r>
            <w:r w:rsidRPr="00593233">
              <w:rPr>
                <w:rFonts w:ascii="Avenir Next" w:eastAsia="Times New Roman" w:hAnsi="Avenir Next" w:cs="Times New Roman"/>
                <w:b/>
                <w:bCs/>
                <w:sz w:val="20"/>
                <w:szCs w:val="20"/>
              </w:rPr>
              <w:t xml:space="preserve">strategic </w:t>
            </w:r>
            <w:r>
              <w:rPr>
                <w:rFonts w:ascii="Avenir Next" w:eastAsia="Times New Roman" w:hAnsi="Avenir Next" w:cs="Times New Roman"/>
                <w:b/>
                <w:bCs/>
                <w:sz w:val="20"/>
                <w:szCs w:val="20"/>
              </w:rPr>
              <w:t xml:space="preserve">action within the goal, shows links to the National Educational </w:t>
            </w:r>
            <w:r w:rsidR="003D21AF">
              <w:rPr>
                <w:rFonts w:ascii="Avenir Next" w:eastAsia="Times New Roman" w:hAnsi="Avenir Next" w:cs="Times New Roman"/>
                <w:b/>
                <w:bCs/>
                <w:sz w:val="20"/>
                <w:szCs w:val="20"/>
              </w:rPr>
              <w:t xml:space="preserve">Learning </w:t>
            </w:r>
            <w:r>
              <w:rPr>
                <w:rFonts w:ascii="Avenir Next" w:eastAsia="Times New Roman" w:hAnsi="Avenir Next" w:cs="Times New Roman"/>
                <w:b/>
                <w:bCs/>
                <w:sz w:val="20"/>
                <w:szCs w:val="20"/>
              </w:rPr>
              <w:t>Priorities.</w:t>
            </w:r>
            <w:r w:rsidRPr="00593233">
              <w:rPr>
                <w:rFonts w:ascii="Avenir Next" w:eastAsia="Times New Roman" w:hAnsi="Avenir Next" w:cs="Times New Roman"/>
                <w:b/>
                <w:bCs/>
                <w:sz w:val="20"/>
                <w:szCs w:val="20"/>
              </w:rPr>
              <w:t xml:space="preserve"> </w:t>
            </w:r>
          </w:p>
          <w:p w:rsidR="00FE0461" w:rsidRPr="00593233" w:rsidRDefault="00FE0461" w:rsidP="00FE0461">
            <w:pPr>
              <w:pStyle w:val="ListParagraph"/>
              <w:rPr>
                <w:rFonts w:ascii="Avenir Next" w:eastAsia="Times New Roman" w:hAnsi="Avenir Next" w:cs="Times New Roman"/>
                <w:sz w:val="20"/>
                <w:szCs w:val="20"/>
              </w:rPr>
            </w:pPr>
          </w:p>
        </w:tc>
      </w:tr>
      <w:tr w:rsidR="00C530A4" w:rsidRPr="00C530A4" w:rsidTr="007708E3">
        <w:trPr>
          <w:trHeight w:val="720"/>
        </w:trPr>
        <w:tc>
          <w:tcPr>
            <w:tcW w:w="0" w:type="auto"/>
            <w:tcBorders>
              <w:top w:val="single" w:sz="4" w:space="0" w:color="BFBFBF"/>
              <w:left w:val="single" w:sz="4" w:space="0" w:color="BFBFBF"/>
              <w:bottom w:val="single" w:sz="4" w:space="0" w:color="auto"/>
              <w:right w:val="single" w:sz="4" w:space="0" w:color="BFBFBF"/>
            </w:tcBorders>
            <w:tcMar>
              <w:top w:w="0" w:type="dxa"/>
              <w:left w:w="108" w:type="dxa"/>
              <w:bottom w:w="0" w:type="dxa"/>
              <w:right w:w="108" w:type="dxa"/>
            </w:tcMar>
            <w:hideMark/>
          </w:tcPr>
          <w:p w:rsidR="007708E3" w:rsidRPr="00593233" w:rsidRDefault="007708E3"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lastRenderedPageBreak/>
              <w:t>Links to Education Requirements:</w:t>
            </w:r>
          </w:p>
          <w:p w:rsidR="00C530A4" w:rsidRPr="00593233" w:rsidRDefault="00C530A4" w:rsidP="00C530A4">
            <w:pPr>
              <w:rPr>
                <w:rFonts w:ascii="Avenir Next" w:eastAsia="Times New Roman" w:hAnsi="Avenir Next" w:cs="Calibri"/>
                <w:color w:val="000000"/>
                <w:kern w:val="0"/>
                <w:sz w:val="20"/>
                <w:szCs w:val="20"/>
                <w:lang w:eastAsia="en-GB"/>
                <w14:ligatures w14:val="none"/>
              </w:rPr>
            </w:pPr>
            <w:r w:rsidRPr="00593233">
              <w:rPr>
                <w:rFonts w:ascii="Avenir Next" w:eastAsia="Times New Roman" w:hAnsi="Avenir Next" w:cs="Calibri"/>
                <w:color w:val="000000"/>
                <w:kern w:val="0"/>
                <w:sz w:val="20"/>
                <w:szCs w:val="20"/>
                <w:lang w:eastAsia="en-GB"/>
                <w14:ligatures w14:val="none"/>
              </w:rPr>
              <w:t xml:space="preserve">Refer </w:t>
            </w:r>
            <w:r w:rsidR="003D21AF">
              <w:rPr>
                <w:rFonts w:ascii="Avenir Next" w:eastAsia="Times New Roman" w:hAnsi="Avenir Next" w:cs="Calibri"/>
                <w:color w:val="000000"/>
                <w:kern w:val="0"/>
                <w:sz w:val="20"/>
                <w:szCs w:val="20"/>
                <w:lang w:eastAsia="en-GB"/>
                <w14:ligatures w14:val="none"/>
              </w:rPr>
              <w:t xml:space="preserve">last four pages of this document </w:t>
            </w:r>
            <w:r w:rsidRPr="00593233">
              <w:rPr>
                <w:rFonts w:ascii="Avenir Next" w:eastAsia="Times New Roman" w:hAnsi="Avenir Next" w:cs="Calibri"/>
                <w:color w:val="000000"/>
                <w:kern w:val="0"/>
                <w:sz w:val="20"/>
                <w:szCs w:val="20"/>
                <w:lang w:eastAsia="en-GB"/>
                <w14:ligatures w14:val="none"/>
              </w:rPr>
              <w:t xml:space="preserve">“Giving Effect to </w:t>
            </w:r>
            <w:proofErr w:type="spellStart"/>
            <w:r w:rsidRPr="00593233">
              <w:rPr>
                <w:rFonts w:ascii="Avenir Next" w:eastAsia="Times New Roman" w:hAnsi="Avenir Next" w:cs="Calibri"/>
                <w:color w:val="000000"/>
                <w:kern w:val="0"/>
                <w:sz w:val="20"/>
                <w:szCs w:val="20"/>
                <w:lang w:eastAsia="en-GB"/>
                <w14:ligatures w14:val="none"/>
              </w:rPr>
              <w:t>Te</w:t>
            </w:r>
            <w:proofErr w:type="spellEnd"/>
            <w:r w:rsidRPr="00593233">
              <w:rPr>
                <w:rFonts w:ascii="Avenir Next" w:eastAsia="Times New Roman" w:hAnsi="Avenir Next" w:cs="Calibri"/>
                <w:color w:val="000000"/>
                <w:kern w:val="0"/>
                <w:sz w:val="20"/>
                <w:szCs w:val="20"/>
                <w:lang w:eastAsia="en-GB"/>
                <w14:ligatures w14:val="none"/>
              </w:rPr>
              <w:t xml:space="preserve"> </w:t>
            </w:r>
            <w:proofErr w:type="spellStart"/>
            <w:r w:rsidRPr="00593233">
              <w:rPr>
                <w:rFonts w:ascii="Avenir Next" w:eastAsia="Times New Roman" w:hAnsi="Avenir Next" w:cs="Calibri"/>
                <w:color w:val="000000"/>
                <w:kern w:val="0"/>
                <w:sz w:val="20"/>
                <w:szCs w:val="20"/>
                <w:lang w:eastAsia="en-GB"/>
                <w14:ligatures w14:val="none"/>
              </w:rPr>
              <w:t>Tiriti</w:t>
            </w:r>
            <w:proofErr w:type="spellEnd"/>
            <w:r w:rsidRPr="00593233">
              <w:rPr>
                <w:rFonts w:ascii="Avenir Next" w:eastAsia="Times New Roman" w:hAnsi="Avenir Next" w:cs="Calibri"/>
                <w:color w:val="000000"/>
                <w:kern w:val="0"/>
                <w:sz w:val="20"/>
                <w:szCs w:val="20"/>
                <w:lang w:eastAsia="en-GB"/>
                <w14:ligatures w14:val="none"/>
              </w:rPr>
              <w:t xml:space="preserve"> o Waitangi”</w:t>
            </w:r>
          </w:p>
          <w:p w:rsidR="00C530A4" w:rsidRPr="00593233" w:rsidRDefault="00C530A4" w:rsidP="003D21AF">
            <w:pPr>
              <w:rPr>
                <w:rFonts w:ascii="Avenir Next" w:eastAsia="Times New Roman" w:hAnsi="Avenir Next" w:cs="Times New Roman"/>
                <w:kern w:val="0"/>
                <w:sz w:val="20"/>
                <w:szCs w:val="20"/>
                <w:lang w:eastAsia="en-GB"/>
                <w14:ligatures w14:val="none"/>
              </w:rPr>
            </w:pPr>
          </w:p>
        </w:tc>
      </w:tr>
      <w:tr w:rsidR="007708E3" w:rsidRPr="00C530A4" w:rsidTr="007708E3">
        <w:trPr>
          <w:trHeight w:val="149"/>
        </w:trPr>
        <w:tc>
          <w:tcPr>
            <w:tcW w:w="0" w:type="auto"/>
            <w:tcBorders>
              <w:top w:val="single" w:sz="4" w:space="0" w:color="auto"/>
              <w:left w:val="single" w:sz="4" w:space="0" w:color="BFBFBF"/>
              <w:bottom w:val="single" w:sz="4" w:space="0" w:color="BFBFBF"/>
              <w:right w:val="single" w:sz="4" w:space="0" w:color="BFBFBF"/>
            </w:tcBorders>
            <w:tcMar>
              <w:top w:w="0" w:type="dxa"/>
              <w:left w:w="108" w:type="dxa"/>
              <w:bottom w:w="0" w:type="dxa"/>
              <w:right w:w="108" w:type="dxa"/>
            </w:tcMar>
          </w:tcPr>
          <w:p w:rsidR="007708E3" w:rsidRPr="00593233" w:rsidRDefault="007708E3"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What do we expect to see?</w:t>
            </w:r>
          </w:p>
          <w:p w:rsidR="007708E3" w:rsidRPr="00593233" w:rsidRDefault="007708E3" w:rsidP="00C530A4">
            <w:pPr>
              <w:rPr>
                <w:rFonts w:ascii="Avenir Next" w:eastAsia="Times New Roman" w:hAnsi="Avenir Next" w:cs="Calibri"/>
                <w:color w:val="000000"/>
                <w:kern w:val="0"/>
                <w:sz w:val="20"/>
                <w:szCs w:val="20"/>
                <w:lang w:eastAsia="en-GB"/>
                <w14:ligatures w14:val="none"/>
              </w:rPr>
            </w:pPr>
            <w:r w:rsidRPr="00593233">
              <w:rPr>
                <w:rFonts w:ascii="Avenir Next" w:eastAsia="Times New Roman" w:hAnsi="Avenir Next" w:cs="Calibri"/>
                <w:color w:val="000000"/>
                <w:kern w:val="0"/>
                <w:sz w:val="20"/>
                <w:szCs w:val="20"/>
                <w:lang w:eastAsia="en-GB"/>
                <w14:ligatures w14:val="none"/>
              </w:rPr>
              <w:t>Refer ‘Expected Outcomes’ in the Annual Plan</w:t>
            </w:r>
          </w:p>
          <w:p w:rsidR="007708E3" w:rsidRPr="00593233" w:rsidRDefault="007708E3"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How will we achieve or make progress towards our Strategic Goals?</w:t>
            </w:r>
          </w:p>
          <w:p w:rsidR="007708E3" w:rsidRPr="00593233" w:rsidRDefault="007708E3" w:rsidP="00C530A4">
            <w:pPr>
              <w:rPr>
                <w:rFonts w:ascii="Avenir Next" w:eastAsia="Times New Roman" w:hAnsi="Avenir Next" w:cs="Calibri"/>
                <w:color w:val="000000"/>
                <w:kern w:val="0"/>
                <w:sz w:val="20"/>
                <w:szCs w:val="20"/>
                <w:lang w:eastAsia="en-GB"/>
                <w14:ligatures w14:val="none"/>
              </w:rPr>
            </w:pPr>
            <w:r w:rsidRPr="00593233">
              <w:rPr>
                <w:rFonts w:ascii="Avenir Next" w:eastAsia="Times New Roman" w:hAnsi="Avenir Next" w:cs="Calibri"/>
                <w:color w:val="000000"/>
                <w:kern w:val="0"/>
                <w:sz w:val="20"/>
                <w:szCs w:val="20"/>
                <w:lang w:eastAsia="en-GB"/>
                <w14:ligatures w14:val="none"/>
              </w:rPr>
              <w:t>Refer ‘Annual Plan 2024’ for specific actions.</w:t>
            </w:r>
          </w:p>
          <w:p w:rsidR="007708E3" w:rsidRPr="00593233" w:rsidRDefault="007708E3" w:rsidP="00C530A4">
            <w:pPr>
              <w:rPr>
                <w:rFonts w:ascii="Avenir Next" w:eastAsia="Times New Roman" w:hAnsi="Avenir Next" w:cs="Calibri"/>
                <w:b/>
                <w:bCs/>
                <w:color w:val="000000"/>
                <w:kern w:val="0"/>
                <w:sz w:val="20"/>
                <w:szCs w:val="20"/>
                <w:lang w:eastAsia="en-GB"/>
                <w14:ligatures w14:val="none"/>
              </w:rPr>
            </w:pPr>
            <w:r w:rsidRPr="00593233">
              <w:rPr>
                <w:rFonts w:ascii="Avenir Next" w:eastAsia="Times New Roman" w:hAnsi="Avenir Next" w:cs="Calibri"/>
                <w:b/>
                <w:bCs/>
                <w:color w:val="000000"/>
                <w:kern w:val="0"/>
                <w:sz w:val="20"/>
                <w:szCs w:val="20"/>
                <w:lang w:eastAsia="en-GB"/>
                <w14:ligatures w14:val="none"/>
              </w:rPr>
              <w:t>How will we measure success?</w:t>
            </w:r>
          </w:p>
          <w:p w:rsidR="007708E3" w:rsidRPr="00593233" w:rsidRDefault="007708E3" w:rsidP="007708E3">
            <w:pPr>
              <w:rPr>
                <w:rFonts w:ascii="Avenir Next" w:eastAsia="Times New Roman" w:hAnsi="Avenir Next" w:cs="Calibri"/>
                <w:color w:val="000000"/>
                <w:kern w:val="0"/>
                <w:sz w:val="20"/>
                <w:szCs w:val="20"/>
                <w:lang w:eastAsia="en-GB"/>
                <w14:ligatures w14:val="none"/>
              </w:rPr>
            </w:pPr>
            <w:r w:rsidRPr="00593233">
              <w:rPr>
                <w:rFonts w:ascii="Avenir Next" w:eastAsia="Times New Roman" w:hAnsi="Avenir Next" w:cs="Calibri"/>
                <w:color w:val="000000"/>
                <w:kern w:val="0"/>
                <w:sz w:val="20"/>
                <w:szCs w:val="20"/>
                <w:lang w:eastAsia="en-GB"/>
                <w14:ligatures w14:val="none"/>
              </w:rPr>
              <w:t>Refer ‘Annual Plan 2024’ for specific measures.</w:t>
            </w:r>
          </w:p>
          <w:p w:rsidR="007708E3" w:rsidRPr="00593233" w:rsidRDefault="007708E3" w:rsidP="00C530A4">
            <w:pPr>
              <w:rPr>
                <w:rFonts w:ascii="Avenir Next" w:eastAsia="Times New Roman" w:hAnsi="Avenir Next" w:cs="Calibri"/>
                <w:b/>
                <w:bCs/>
                <w:color w:val="000000"/>
                <w:kern w:val="0"/>
                <w:sz w:val="20"/>
                <w:szCs w:val="20"/>
                <w:lang w:eastAsia="en-GB"/>
                <w14:ligatures w14:val="none"/>
              </w:rPr>
            </w:pPr>
          </w:p>
        </w:tc>
      </w:tr>
    </w:tbl>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spacing w:before="240"/>
        <w:outlineLvl w:val="0"/>
        <w:rPr>
          <w:rFonts w:ascii="Times New Roman" w:eastAsia="Times New Roman" w:hAnsi="Times New Roman" w:cs="Times New Roman"/>
          <w:b/>
          <w:bCs/>
          <w:kern w:val="36"/>
          <w:sz w:val="48"/>
          <w:szCs w:val="48"/>
          <w:lang w:eastAsia="en-GB"/>
          <w14:ligatures w14:val="none"/>
        </w:rPr>
      </w:pPr>
      <w:r w:rsidRPr="00C530A4">
        <w:rPr>
          <w:rFonts w:ascii="Calibri" w:eastAsia="Times New Roman" w:hAnsi="Calibri" w:cs="Calibri"/>
          <w:b/>
          <w:bCs/>
          <w:color w:val="039382"/>
          <w:kern w:val="36"/>
          <w:sz w:val="32"/>
          <w:szCs w:val="32"/>
          <w:lang w:eastAsia="en-GB"/>
          <w14:ligatures w14:val="none"/>
        </w:rPr>
        <w:t>Strategic Goal 1: Learning Foundations</w:t>
      </w:r>
    </w:p>
    <w:tbl>
      <w:tblPr>
        <w:tblW w:w="0" w:type="auto"/>
        <w:tblCellMar>
          <w:top w:w="15" w:type="dxa"/>
          <w:left w:w="15" w:type="dxa"/>
          <w:bottom w:w="15" w:type="dxa"/>
          <w:right w:w="15" w:type="dxa"/>
        </w:tblCellMar>
        <w:tblLook w:val="04A0" w:firstRow="1" w:lastRow="0" w:firstColumn="1" w:lastColumn="0" w:noHBand="0" w:noVBand="1"/>
      </w:tblPr>
      <w:tblGrid>
        <w:gridCol w:w="4016"/>
        <w:gridCol w:w="2007"/>
        <w:gridCol w:w="1813"/>
        <w:gridCol w:w="2185"/>
        <w:gridCol w:w="3929"/>
      </w:tblGrid>
      <w:tr w:rsidR="00C530A4" w:rsidRPr="00C530A4" w:rsidTr="00C530A4">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Strategic Goal: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To provide </w:t>
            </w:r>
            <w:proofErr w:type="spellStart"/>
            <w:r w:rsidRPr="00C530A4">
              <w:rPr>
                <w:rFonts w:ascii="Calibri" w:eastAsia="Times New Roman" w:hAnsi="Calibri" w:cs="Calibri"/>
                <w:i/>
                <w:iCs/>
                <w:color w:val="000000"/>
                <w:kern w:val="0"/>
                <w:sz w:val="20"/>
                <w:szCs w:val="20"/>
                <w:lang w:eastAsia="en-GB"/>
                <w14:ligatures w14:val="none"/>
              </w:rPr>
              <w:t>ākonga</w:t>
            </w:r>
            <w:proofErr w:type="spellEnd"/>
            <w:r w:rsidRPr="00C530A4">
              <w:rPr>
                <w:rFonts w:ascii="Calibri" w:eastAsia="Times New Roman" w:hAnsi="Calibri" w:cs="Calibri"/>
                <w:i/>
                <w:iCs/>
                <w:color w:val="000000"/>
                <w:kern w:val="0"/>
                <w:sz w:val="20"/>
                <w:szCs w:val="20"/>
                <w:lang w:eastAsia="en-GB"/>
                <w14:ligatures w14:val="none"/>
              </w:rPr>
              <w:t>/students with the foundations to become life-long learners.</w:t>
            </w:r>
          </w:p>
          <w:p w:rsidR="00C530A4" w:rsidRPr="00C530A4" w:rsidRDefault="00C530A4" w:rsidP="00C530A4">
            <w:pPr>
              <w:rPr>
                <w:rFonts w:ascii="Times New Roman" w:eastAsia="Times New Roman" w:hAnsi="Times New Roman" w:cs="Times New Roman"/>
                <w:kern w:val="0"/>
                <w:lang w:eastAsia="en-GB"/>
                <w14:ligatures w14:val="none"/>
              </w:rPr>
            </w:pPr>
          </w:p>
        </w:tc>
      </w:tr>
      <w:tr w:rsidR="00C530A4" w:rsidRPr="00C530A4" w:rsidTr="00C530A4">
        <w:trPr>
          <w:trHeight w:val="752"/>
        </w:trPr>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lastRenderedPageBreak/>
              <w:t>Annual Target/Goal: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Students achieve success as a result of effective curriculum delivery</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Students have acquired the attitudes and skills necessary to be able to manage their own learning</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Students experience </w:t>
            </w:r>
            <w:proofErr w:type="spellStart"/>
            <w:r w:rsidRPr="00C530A4">
              <w:rPr>
                <w:rFonts w:ascii="Calibri" w:eastAsia="Times New Roman" w:hAnsi="Calibri" w:cs="Calibri"/>
                <w:i/>
                <w:iCs/>
                <w:color w:val="000000"/>
                <w:kern w:val="0"/>
                <w:sz w:val="20"/>
                <w:szCs w:val="20"/>
                <w:lang w:eastAsia="en-GB"/>
                <w14:ligatures w14:val="none"/>
              </w:rPr>
              <w:t>hauora</w:t>
            </w:r>
            <w:proofErr w:type="spellEnd"/>
            <w:r w:rsidRPr="00C530A4">
              <w:rPr>
                <w:rFonts w:ascii="Calibri" w:eastAsia="Times New Roman" w:hAnsi="Calibri" w:cs="Calibri"/>
                <w:i/>
                <w:iCs/>
                <w:color w:val="000000"/>
                <w:kern w:val="0"/>
                <w:sz w:val="20"/>
                <w:szCs w:val="20"/>
                <w:lang w:eastAsia="en-GB"/>
                <w14:ligatures w14:val="none"/>
              </w:rPr>
              <w:t xml:space="preserve"> within the school environment</w:t>
            </w:r>
          </w:p>
          <w:p w:rsidR="00C530A4" w:rsidRPr="00C530A4" w:rsidRDefault="00C530A4" w:rsidP="00C530A4">
            <w:pPr>
              <w:rPr>
                <w:rFonts w:ascii="Times New Roman" w:eastAsia="Times New Roman" w:hAnsi="Times New Roman" w:cs="Times New Roman"/>
                <w:kern w:val="0"/>
                <w:lang w:eastAsia="en-GB"/>
                <w14:ligatures w14:val="none"/>
              </w:rPr>
            </w:pPr>
          </w:p>
        </w:tc>
      </w:tr>
      <w:tr w:rsidR="00593233"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Default="00C530A4" w:rsidP="00C530A4">
            <w:pPr>
              <w:rPr>
                <w:rFonts w:ascii="Calibri" w:eastAsia="Times New Roman" w:hAnsi="Calibri" w:cs="Calibri"/>
                <w:b/>
                <w:bCs/>
                <w:i/>
                <w:iCs/>
                <w:color w:val="000000"/>
                <w:kern w:val="0"/>
                <w:sz w:val="20"/>
                <w:szCs w:val="20"/>
                <w:lang w:eastAsia="en-GB"/>
                <w14:ligatures w14:val="none"/>
              </w:rPr>
            </w:pPr>
          </w:p>
          <w:p w:rsidR="00C530A4" w:rsidRDefault="00C530A4" w:rsidP="00C530A4">
            <w:pPr>
              <w:rPr>
                <w:rFonts w:ascii="Calibri" w:eastAsia="Times New Roman" w:hAnsi="Calibri" w:cs="Calibri"/>
                <w:b/>
                <w:bCs/>
                <w:i/>
                <w:iCs/>
                <w:color w:val="000000"/>
                <w:kern w:val="0"/>
                <w:sz w:val="20"/>
                <w:szCs w:val="2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i/>
                <w:iCs/>
                <w:color w:val="000000"/>
                <w:kern w:val="0"/>
                <w:sz w:val="20"/>
                <w:szCs w:val="20"/>
                <w:lang w:eastAsia="en-GB"/>
                <w14:ligatures w14:val="none"/>
              </w:rPr>
              <w:t>Actions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Accelerate the progress of students in Literacy and Numeracy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Writing: Target 80% of (seniors) at or above expectation</w:t>
            </w:r>
            <w:r w:rsidR="00FB7C79">
              <w:rPr>
                <w:rFonts w:ascii="Calibri" w:eastAsia="Times New Roman" w:hAnsi="Calibri" w:cs="Calibri"/>
                <w:i/>
                <w:iCs/>
                <w:color w:val="000000"/>
                <w:kern w:val="0"/>
                <w:sz w:val="20"/>
                <w:szCs w:val="20"/>
                <w:lang w:eastAsia="en-GB"/>
                <w14:ligatures w14:val="none"/>
              </w:rPr>
              <w:t xml:space="preserve"> (NELP 4.1 AND 4.2)</w:t>
            </w:r>
          </w:p>
          <w:p w:rsidR="00C530A4" w:rsidRPr="00C530A4" w:rsidRDefault="00C530A4" w:rsidP="00C530A4">
            <w:pPr>
              <w:numPr>
                <w:ilvl w:val="0"/>
                <w:numId w:val="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Writers’ Toolbox - seniors</w:t>
            </w:r>
          </w:p>
          <w:p w:rsidR="00C530A4" w:rsidRPr="00C530A4" w:rsidRDefault="00C530A4" w:rsidP="00C530A4">
            <w:pPr>
              <w:numPr>
                <w:ilvl w:val="0"/>
                <w:numId w:val="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IDEAL</w:t>
            </w:r>
          </w:p>
          <w:p w:rsidR="00C530A4" w:rsidRPr="00C530A4" w:rsidRDefault="00C530A4" w:rsidP="00C530A4">
            <w:pPr>
              <w:numPr>
                <w:ilvl w:val="0"/>
                <w:numId w:val="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Monitor classroom programmes for effective delivery of writing programmes</w:t>
            </w:r>
          </w:p>
          <w:p w:rsidR="00C530A4" w:rsidRPr="00C530A4" w:rsidRDefault="00C530A4" w:rsidP="00C530A4">
            <w:pPr>
              <w:numPr>
                <w:ilvl w:val="0"/>
                <w:numId w:val="1"/>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Gather Student Voice re writing attitudes</w:t>
            </w:r>
            <w:r w:rsidR="00BD3FA3">
              <w:rPr>
                <w:rFonts w:ascii="Calibri" w:eastAsia="Times New Roman" w:hAnsi="Calibri" w:cs="Calibri"/>
                <w:i/>
                <w:iCs/>
                <w:color w:val="000000"/>
                <w:kern w:val="0"/>
                <w:sz w:val="20"/>
                <w:szCs w:val="20"/>
                <w:lang w:eastAsia="en-GB"/>
                <w14:ligatures w14:val="none"/>
              </w:rPr>
              <w:t xml:space="preserve"> / interests</w:t>
            </w:r>
            <w:r w:rsidRPr="00C530A4">
              <w:rPr>
                <w:rFonts w:ascii="Calibri" w:eastAsia="Times New Roman" w:hAnsi="Calibri" w:cs="Calibri"/>
                <w:i/>
                <w:iCs/>
                <w:color w:val="000000"/>
                <w:kern w:val="0"/>
                <w:sz w:val="20"/>
                <w:szCs w:val="20"/>
                <w:lang w:eastAsia="en-GB"/>
                <w14:ligatures w14:val="none"/>
              </w:rPr>
              <w: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Reading: Target  90%  at or above expectation</w:t>
            </w:r>
          </w:p>
          <w:p w:rsidR="00C530A4" w:rsidRPr="00C530A4" w:rsidRDefault="00C530A4" w:rsidP="00C530A4">
            <w:pPr>
              <w:numPr>
                <w:ilvl w:val="0"/>
                <w:numId w:val="2"/>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Structured Literacy whole school</w:t>
            </w:r>
          </w:p>
          <w:p w:rsidR="00C530A4" w:rsidRPr="00C530A4" w:rsidRDefault="00C530A4" w:rsidP="00C530A4">
            <w:pPr>
              <w:numPr>
                <w:ilvl w:val="0"/>
                <w:numId w:val="2"/>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IDEAL seniors</w:t>
            </w:r>
          </w:p>
          <w:p w:rsidR="00C530A4" w:rsidRPr="00C530A4" w:rsidRDefault="00C530A4" w:rsidP="00C530A4">
            <w:pPr>
              <w:numPr>
                <w:ilvl w:val="0"/>
                <w:numId w:val="2"/>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Focus on developing Critical thinking skills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Maths: Target  85% at or above expectation</w:t>
            </w:r>
          </w:p>
          <w:p w:rsidR="00C530A4" w:rsidRPr="00C530A4" w:rsidRDefault="00C530A4" w:rsidP="00C530A4">
            <w:pPr>
              <w:numPr>
                <w:ilvl w:val="0"/>
                <w:numId w:val="3"/>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Use PACT assessment</w:t>
            </w:r>
          </w:p>
          <w:p w:rsidR="00C530A4" w:rsidRPr="00C530A4" w:rsidRDefault="00C530A4" w:rsidP="00C530A4">
            <w:pPr>
              <w:numPr>
                <w:ilvl w:val="0"/>
                <w:numId w:val="3"/>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Adopt new Maths progressions</w:t>
            </w:r>
          </w:p>
          <w:p w:rsidR="00C530A4" w:rsidRPr="00C530A4" w:rsidRDefault="00C530A4" w:rsidP="00C530A4">
            <w:pPr>
              <w:numPr>
                <w:ilvl w:val="0"/>
                <w:numId w:val="3"/>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Teachers attend professional development – share back to staff, incorporate practices into planning.</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Who is Responsible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All staff</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Amy – Lead teacher Literacy</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Katy / Julie L -Maths lead teachers</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 L / Katy attend Rob P-W and Jo Knox workshops.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Resources Required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Writers Toolbox for 132 students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$5200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PD for teachers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IDEAL subscription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$2600 + Writers’ Toolbox resources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$2000</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Learner First registration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$3,200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How will we measure success?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Assessments (as per our assessment schedule)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Observations</w:t>
            </w:r>
          </w:p>
          <w:p w:rsidR="00593233"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Introduce PACT</w:t>
            </w:r>
            <w:r w:rsidR="00593233">
              <w:rPr>
                <w:rFonts w:ascii="Calibri" w:eastAsia="Times New Roman" w:hAnsi="Calibri" w:cs="Calibri"/>
                <w:color w:val="000000"/>
                <w:kern w:val="0"/>
                <w:sz w:val="20"/>
                <w:szCs w:val="20"/>
                <w:lang w:eastAsia="en-GB"/>
                <w14:ligatures w14:val="none"/>
              </w:rPr>
              <w:t>.</w:t>
            </w:r>
          </w:p>
          <w:p w:rsidR="00C530A4" w:rsidRPr="00C530A4" w:rsidRDefault="00593233" w:rsidP="00C530A4">
            <w:pPr>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Utilise e-</w:t>
            </w:r>
            <w:proofErr w:type="spellStart"/>
            <w:r>
              <w:rPr>
                <w:rFonts w:ascii="Calibri" w:eastAsia="Times New Roman" w:hAnsi="Calibri" w:cs="Calibri"/>
                <w:color w:val="000000"/>
                <w:kern w:val="0"/>
                <w:sz w:val="20"/>
                <w:szCs w:val="20"/>
                <w:lang w:eastAsia="en-GB"/>
                <w14:ligatures w14:val="none"/>
              </w:rPr>
              <w:t>asttle</w:t>
            </w:r>
            <w:proofErr w:type="spellEnd"/>
            <w:r>
              <w:rPr>
                <w:rFonts w:ascii="Calibri" w:eastAsia="Times New Roman" w:hAnsi="Calibri" w:cs="Calibri"/>
                <w:color w:val="000000"/>
                <w:kern w:val="0"/>
                <w:sz w:val="20"/>
                <w:szCs w:val="20"/>
                <w:lang w:eastAsia="en-GB"/>
                <w14:ligatures w14:val="none"/>
              </w:rPr>
              <w:t xml:space="preserve"> and PAT </w:t>
            </w:r>
            <w:r w:rsidR="00C530A4" w:rsidRPr="00C530A4">
              <w:rPr>
                <w:rFonts w:ascii="Calibri" w:eastAsia="Times New Roman" w:hAnsi="Calibri" w:cs="Calibri"/>
                <w:color w:val="000000"/>
                <w:kern w:val="0"/>
                <w:sz w:val="20"/>
                <w:szCs w:val="20"/>
                <w:lang w:eastAsia="en-GB"/>
                <w14:ligatures w14:val="none"/>
              </w:rPr>
              <w:t>assessment tool</w:t>
            </w:r>
            <w:r>
              <w:rPr>
                <w:rFonts w:ascii="Calibri" w:eastAsia="Times New Roman" w:hAnsi="Calibri" w:cs="Calibri"/>
                <w:color w:val="000000"/>
                <w:kern w:val="0"/>
                <w:sz w:val="20"/>
                <w:szCs w:val="20"/>
                <w:lang w:eastAsia="en-GB"/>
                <w14:ligatures w14:val="none"/>
              </w:rPr>
              <w:t>s</w:t>
            </w:r>
          </w:p>
          <w:p w:rsidR="00C530A4" w:rsidRDefault="00593233" w:rsidP="00C530A4">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To make </w:t>
            </w:r>
            <w:r w:rsidR="00C530A4" w:rsidRPr="00C530A4">
              <w:rPr>
                <w:rFonts w:ascii="Calibri" w:eastAsia="Times New Roman" w:hAnsi="Calibri" w:cs="Calibri"/>
                <w:color w:val="000000"/>
                <w:kern w:val="0"/>
                <w:sz w:val="20"/>
                <w:szCs w:val="20"/>
                <w:lang w:eastAsia="en-GB"/>
                <w14:ligatures w14:val="none"/>
              </w:rPr>
              <w:t>OTJ</w:t>
            </w:r>
            <w:r>
              <w:rPr>
                <w:rFonts w:ascii="Calibri" w:eastAsia="Times New Roman" w:hAnsi="Calibri" w:cs="Calibri"/>
                <w:color w:val="000000"/>
                <w:kern w:val="0"/>
                <w:sz w:val="20"/>
                <w:szCs w:val="20"/>
                <w:lang w:eastAsia="en-GB"/>
                <w14:ligatures w14:val="none"/>
              </w:rPr>
              <w:t>s</w:t>
            </w:r>
          </w:p>
          <w:p w:rsidR="00593233" w:rsidRPr="00593233" w:rsidRDefault="00593233" w:rsidP="00C530A4">
            <w:pPr>
              <w:rPr>
                <w:rFonts w:eastAsia="Times New Roman" w:cstheme="minorHAnsi"/>
                <w:kern w:val="0"/>
                <w:sz w:val="20"/>
                <w:szCs w:val="20"/>
                <w:lang w:eastAsia="en-GB"/>
                <w14:ligatures w14:val="none"/>
              </w:rPr>
            </w:pPr>
            <w:r w:rsidRPr="00593233">
              <w:rPr>
                <w:rFonts w:eastAsia="Times New Roman" w:cstheme="minorHAnsi"/>
                <w:kern w:val="0"/>
                <w:sz w:val="20"/>
                <w:szCs w:val="20"/>
                <w:lang w:eastAsia="en-GB"/>
                <w14:ligatures w14:val="none"/>
              </w:rPr>
              <w:t>Mid and End of Year reporting to parents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Default="00C530A4" w:rsidP="00C530A4">
            <w:pPr>
              <w:rPr>
                <w:rFonts w:ascii="Calibri" w:eastAsia="Times New Roman" w:hAnsi="Calibri" w:cs="Calibri"/>
                <w:b/>
                <w:bCs/>
                <w:color w:val="000000"/>
                <w:kern w:val="0"/>
                <w:sz w:val="20"/>
                <w:szCs w:val="2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Expected Outcomes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We will </w:t>
            </w:r>
            <w:r w:rsidR="00BD3FA3">
              <w:rPr>
                <w:rFonts w:ascii="Calibri" w:eastAsia="Times New Roman" w:hAnsi="Calibri" w:cs="Calibri"/>
                <w:color w:val="000000"/>
                <w:kern w:val="0"/>
                <w:sz w:val="20"/>
                <w:szCs w:val="20"/>
                <w:lang w:eastAsia="en-GB"/>
                <w14:ligatures w14:val="none"/>
              </w:rPr>
              <w:t>reach</w:t>
            </w:r>
            <w:r w:rsidRPr="00C530A4">
              <w:rPr>
                <w:rFonts w:ascii="Calibri" w:eastAsia="Times New Roman" w:hAnsi="Calibri" w:cs="Calibri"/>
                <w:color w:val="000000"/>
                <w:kern w:val="0"/>
                <w:sz w:val="20"/>
                <w:szCs w:val="20"/>
                <w:lang w:eastAsia="en-GB"/>
                <w14:ligatures w14:val="none"/>
              </w:rPr>
              <w:t xml:space="preserve"> our achievement targets.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Teachers will be more knowledgeable in the delivery of effective teaching practices.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Use of new assessment tools will be embedded in practice.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will be motivated and engaged in core curriculum subjects.</w:t>
            </w:r>
          </w:p>
        </w:tc>
      </w:tr>
      <w:tr w:rsidR="00593233"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Achieve annual achievement targets - refer separate document</w:t>
            </w:r>
            <w:r w:rsidR="00FB7C79">
              <w:rPr>
                <w:rFonts w:ascii="Calibri" w:eastAsia="Times New Roman" w:hAnsi="Calibri" w:cs="Calibri"/>
                <w:i/>
                <w:iCs/>
                <w:color w:val="000000"/>
                <w:kern w:val="0"/>
                <w:sz w:val="20"/>
                <w:szCs w:val="20"/>
                <w:lang w:eastAsia="en-GB"/>
                <w14:ligatures w14:val="none"/>
              </w:rPr>
              <w:t xml:space="preserve"> (NELP 4.1 and 4.2)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TBD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TBD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TBD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We will </w:t>
            </w:r>
            <w:r w:rsidR="00BD3FA3">
              <w:rPr>
                <w:rFonts w:ascii="Calibri" w:eastAsia="Times New Roman" w:hAnsi="Calibri" w:cs="Calibri"/>
                <w:color w:val="000000"/>
                <w:kern w:val="0"/>
                <w:sz w:val="20"/>
                <w:szCs w:val="20"/>
                <w:lang w:eastAsia="en-GB"/>
                <w14:ligatures w14:val="none"/>
              </w:rPr>
              <w:t>reach</w:t>
            </w:r>
            <w:r w:rsidRPr="00C530A4">
              <w:rPr>
                <w:rFonts w:ascii="Calibri" w:eastAsia="Times New Roman" w:hAnsi="Calibri" w:cs="Calibri"/>
                <w:color w:val="000000"/>
                <w:kern w:val="0"/>
                <w:sz w:val="20"/>
                <w:szCs w:val="20"/>
                <w:lang w:eastAsia="en-GB"/>
                <w14:ligatures w14:val="none"/>
              </w:rPr>
              <w:t xml:space="preserve"> our achievement targets.</w:t>
            </w:r>
          </w:p>
          <w:p w:rsidR="00C530A4" w:rsidRPr="00C530A4" w:rsidRDefault="00C530A4" w:rsidP="00C530A4">
            <w:pPr>
              <w:rPr>
                <w:rFonts w:ascii="Times New Roman" w:eastAsia="Times New Roman" w:hAnsi="Times New Roman" w:cs="Times New Roman"/>
                <w:kern w:val="0"/>
                <w:lang w:eastAsia="en-GB"/>
                <w14:ligatures w14:val="none"/>
              </w:rPr>
            </w:pPr>
          </w:p>
        </w:tc>
      </w:tr>
      <w:tr w:rsidR="00593233"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Extend those students who are achieving above expectation + Gifted Learners:</w:t>
            </w:r>
            <w:r w:rsidR="00FB7C79">
              <w:rPr>
                <w:rFonts w:ascii="Calibri" w:eastAsia="Times New Roman" w:hAnsi="Calibri" w:cs="Calibri"/>
                <w:i/>
                <w:iCs/>
                <w:color w:val="000000"/>
                <w:kern w:val="0"/>
                <w:sz w:val="20"/>
                <w:szCs w:val="20"/>
                <w:lang w:eastAsia="en-GB"/>
                <w14:ligatures w14:val="none"/>
              </w:rPr>
              <w:t xml:space="preserve"> (NELP 3.2)</w:t>
            </w:r>
          </w:p>
          <w:p w:rsidR="00C530A4" w:rsidRPr="00C530A4" w:rsidRDefault="00C530A4" w:rsidP="00C530A4">
            <w:pPr>
              <w:numPr>
                <w:ilvl w:val="0"/>
                <w:numId w:val="4"/>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Develop a WPS definition for ‘above expectation’/ ‘Giftedness’</w:t>
            </w:r>
          </w:p>
          <w:p w:rsidR="00C530A4" w:rsidRPr="00C530A4" w:rsidRDefault="00C530A4" w:rsidP="00C530A4">
            <w:pPr>
              <w:numPr>
                <w:ilvl w:val="0"/>
                <w:numId w:val="4"/>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lastRenderedPageBreak/>
              <w:t>Confirm a school wide approach for meeting the needs of ‘gifted’ students or students who need extension.</w:t>
            </w:r>
          </w:p>
          <w:p w:rsidR="00C530A4" w:rsidRPr="00C530A4" w:rsidRDefault="00C530A4" w:rsidP="00C530A4">
            <w:pPr>
              <w:numPr>
                <w:ilvl w:val="0"/>
                <w:numId w:val="4"/>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Evaluate the opportunities already given e.g. EPro8. </w:t>
            </w:r>
            <w:proofErr w:type="spellStart"/>
            <w:r w:rsidRPr="00C530A4">
              <w:rPr>
                <w:rFonts w:ascii="Calibri" w:eastAsia="Times New Roman" w:hAnsi="Calibri" w:cs="Calibri"/>
                <w:i/>
                <w:iCs/>
                <w:color w:val="000000"/>
                <w:kern w:val="0"/>
                <w:sz w:val="20"/>
                <w:szCs w:val="20"/>
                <w:lang w:eastAsia="en-GB"/>
                <w14:ligatures w14:val="none"/>
              </w:rPr>
              <w:t>Mathex</w:t>
            </w:r>
            <w:proofErr w:type="spellEnd"/>
            <w:r w:rsidRPr="00C530A4">
              <w:rPr>
                <w:rFonts w:ascii="Calibri" w:eastAsia="Times New Roman" w:hAnsi="Calibri" w:cs="Calibri"/>
                <w:i/>
                <w:iCs/>
                <w:color w:val="000000"/>
                <w:kern w:val="0"/>
                <w:sz w:val="20"/>
                <w:szCs w:val="20"/>
                <w:lang w:eastAsia="en-GB"/>
                <w14:ligatures w14:val="none"/>
              </w:rPr>
              <w:t xml:space="preserve">, </w:t>
            </w:r>
            <w:proofErr w:type="spellStart"/>
            <w:r w:rsidRPr="00C530A4">
              <w:rPr>
                <w:rFonts w:ascii="Calibri" w:eastAsia="Times New Roman" w:hAnsi="Calibri" w:cs="Calibri"/>
                <w:i/>
                <w:iCs/>
                <w:color w:val="000000"/>
                <w:kern w:val="0"/>
                <w:sz w:val="20"/>
                <w:szCs w:val="20"/>
                <w:lang w:eastAsia="en-GB"/>
                <w14:ligatures w14:val="none"/>
              </w:rPr>
              <w:t>Inventionators</w:t>
            </w:r>
            <w:proofErr w:type="spellEnd"/>
            <w:r w:rsidRPr="00C530A4">
              <w:rPr>
                <w:rFonts w:ascii="Calibri" w:eastAsia="Times New Roman" w:hAnsi="Calibri" w:cs="Calibri"/>
                <w:i/>
                <w:iCs/>
                <w:color w:val="000000"/>
                <w:kern w:val="0"/>
                <w:sz w:val="20"/>
                <w:szCs w:val="20"/>
                <w:lang w:eastAsia="en-GB"/>
                <w14:ligatures w14:val="none"/>
              </w:rPr>
              <w:t xml:space="preserve">, </w:t>
            </w:r>
            <w:proofErr w:type="spellStart"/>
            <w:r w:rsidRPr="00C530A4">
              <w:rPr>
                <w:rFonts w:ascii="Calibri" w:eastAsia="Times New Roman" w:hAnsi="Calibri" w:cs="Calibri"/>
                <w:i/>
                <w:iCs/>
                <w:color w:val="000000"/>
                <w:kern w:val="0"/>
                <w:sz w:val="20"/>
                <w:szCs w:val="20"/>
                <w:lang w:eastAsia="en-GB"/>
                <w14:ligatures w14:val="none"/>
              </w:rPr>
              <w:t>Pukekauri</w:t>
            </w:r>
            <w:proofErr w:type="spellEnd"/>
            <w:r w:rsidRPr="00C530A4">
              <w:rPr>
                <w:rFonts w:ascii="Calibri" w:eastAsia="Times New Roman" w:hAnsi="Calibri" w:cs="Calibri"/>
                <w:i/>
                <w:iCs/>
                <w:color w:val="000000"/>
                <w:kern w:val="0"/>
                <w:sz w:val="20"/>
                <w:szCs w:val="20"/>
                <w:lang w:eastAsia="en-GB"/>
                <w14:ligatures w14:val="none"/>
              </w:rPr>
              <w:t xml:space="preserve"> Project, etc</w:t>
            </w:r>
          </w:p>
          <w:p w:rsidR="00C530A4" w:rsidRPr="00C530A4" w:rsidRDefault="00C530A4" w:rsidP="00C530A4">
            <w:pPr>
              <w:numPr>
                <w:ilvl w:val="0"/>
                <w:numId w:val="4"/>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Consider additional  classroom strategies to meet the needs of ‘gifted’ students or students who need extension e.g. Inquiry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Julie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All teachers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Kahui </w:t>
            </w:r>
            <w:proofErr w:type="spellStart"/>
            <w:r w:rsidRPr="00C530A4">
              <w:rPr>
                <w:rFonts w:ascii="Calibri" w:eastAsia="Times New Roman" w:hAnsi="Calibri" w:cs="Calibri"/>
                <w:color w:val="000000"/>
                <w:kern w:val="0"/>
                <w:sz w:val="20"/>
                <w:szCs w:val="20"/>
                <w:lang w:eastAsia="en-GB"/>
                <w14:ligatures w14:val="none"/>
              </w:rPr>
              <w:t>Ako</w:t>
            </w:r>
            <w:proofErr w:type="spellEnd"/>
            <w:r w:rsidRPr="00C530A4">
              <w:rPr>
                <w:rFonts w:ascii="Calibri" w:eastAsia="Times New Roman" w:hAnsi="Calibri" w:cs="Calibri"/>
                <w:color w:val="000000"/>
                <w:kern w:val="0"/>
                <w:sz w:val="20"/>
                <w:szCs w:val="20"/>
                <w:lang w:eastAsia="en-GB"/>
                <w14:ligatures w14:val="none"/>
              </w:rPr>
              <w:t xml:space="preserve"> lead principal and Across School Leaders</w:t>
            </w:r>
          </w:p>
          <w:p w:rsidR="00C530A4"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Kellie S/B</w:t>
            </w:r>
          </w:p>
          <w:p w:rsidR="00BD3FA3" w:rsidRDefault="00BD3FA3" w:rsidP="00C530A4">
            <w:pPr>
              <w:rPr>
                <w:rFonts w:ascii="Times New Roman" w:eastAsia="Times New Roman" w:hAnsi="Times New Roman" w:cs="Times New Roman"/>
                <w:kern w:val="0"/>
                <w:lang w:eastAsia="en-GB"/>
                <w14:ligatures w14:val="none"/>
              </w:rPr>
            </w:pPr>
          </w:p>
          <w:p w:rsidR="00BD3FA3" w:rsidRDefault="00BD3FA3" w:rsidP="00C530A4">
            <w:pPr>
              <w:rPr>
                <w:rFonts w:ascii="Times New Roman" w:eastAsia="Times New Roman" w:hAnsi="Times New Roman" w:cs="Times New Roman"/>
                <w:kern w:val="0"/>
                <w:lang w:eastAsia="en-GB"/>
                <w14:ligatures w14:val="none"/>
              </w:rPr>
            </w:pPr>
          </w:p>
          <w:p w:rsidR="00BD3FA3" w:rsidRDefault="00BD3FA3" w:rsidP="00C530A4">
            <w:pPr>
              <w:rPr>
                <w:rFonts w:ascii="Times New Roman" w:eastAsia="Times New Roman" w:hAnsi="Times New Roman" w:cs="Times New Roman"/>
                <w:kern w:val="0"/>
                <w:lang w:eastAsia="en-GB"/>
                <w14:ligatures w14:val="none"/>
              </w:rPr>
            </w:pPr>
          </w:p>
          <w:p w:rsidR="00BD3FA3" w:rsidRDefault="00BD3FA3" w:rsidP="00C530A4">
            <w:pPr>
              <w:rPr>
                <w:rFonts w:ascii="Times New Roman" w:eastAsia="Times New Roman" w:hAnsi="Times New Roman" w:cs="Times New Roman"/>
                <w:kern w:val="0"/>
                <w:lang w:eastAsia="en-GB"/>
                <w14:ligatures w14:val="none"/>
              </w:rPr>
            </w:pPr>
          </w:p>
          <w:p w:rsidR="00BD3FA3" w:rsidRPr="00C530A4" w:rsidRDefault="00BD3FA3" w:rsidP="00C530A4">
            <w:pPr>
              <w:rPr>
                <w:rFonts w:eastAsia="Times New Roman" w:cstheme="minorHAnsi"/>
                <w:kern w:val="0"/>
                <w:sz w:val="20"/>
                <w:szCs w:val="20"/>
                <w:lang w:eastAsia="en-GB"/>
                <w14:ligatures w14:val="none"/>
              </w:rPr>
            </w:pPr>
            <w:r w:rsidRPr="00BD3FA3">
              <w:rPr>
                <w:rFonts w:eastAsia="Times New Roman" w:cstheme="minorHAnsi"/>
                <w:kern w:val="0"/>
                <w:sz w:val="20"/>
                <w:szCs w:val="20"/>
                <w:lang w:eastAsia="en-GB"/>
                <w14:ligatures w14:val="none"/>
              </w:rPr>
              <w:t>All teachers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Travel to venues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Parent support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Class Descriptions / assessments  – will show progress.</w:t>
            </w:r>
          </w:p>
          <w:p w:rsidR="00C530A4"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Observation / engagement of students.</w:t>
            </w:r>
          </w:p>
          <w:p w:rsidR="00593233" w:rsidRPr="00C530A4" w:rsidRDefault="00593233" w:rsidP="00C530A4">
            <w:pPr>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lastRenderedPageBreak/>
              <w:t>Document outlining definition an d strategies  to extend learning.</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Engagement and higher achievement of those students who are achieving above expectation.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Expanded teacher knowledge about ways to meet needs of students.</w:t>
            </w:r>
          </w:p>
        </w:tc>
      </w:tr>
      <w:tr w:rsidR="00593233" w:rsidRPr="00C530A4" w:rsidTr="00C530A4">
        <w:trPr>
          <w:trHeight w:val="804"/>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Continue to support all learners’ needs</w:t>
            </w:r>
            <w:r w:rsidR="00FB7C79">
              <w:rPr>
                <w:rFonts w:ascii="Calibri" w:eastAsia="Times New Roman" w:hAnsi="Calibri" w:cs="Calibri"/>
                <w:i/>
                <w:iCs/>
                <w:color w:val="000000"/>
                <w:kern w:val="0"/>
                <w:sz w:val="20"/>
                <w:szCs w:val="20"/>
                <w:lang w:eastAsia="en-GB"/>
                <w14:ligatures w14:val="none"/>
              </w:rPr>
              <w:t xml:space="preserve"> (NELP 6.1, 4.1, 4.2)</w:t>
            </w:r>
          </w:p>
          <w:p w:rsidR="00C530A4" w:rsidRPr="00C530A4" w:rsidRDefault="00C530A4" w:rsidP="00C530A4">
            <w:pPr>
              <w:numPr>
                <w:ilvl w:val="0"/>
                <w:numId w:val="5"/>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Mana Ake (wellbeing) </w:t>
            </w:r>
          </w:p>
          <w:p w:rsidR="00C530A4" w:rsidRPr="00C530A4" w:rsidRDefault="00C530A4" w:rsidP="00C530A4">
            <w:pPr>
              <w:numPr>
                <w:ilvl w:val="0"/>
                <w:numId w:val="5"/>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Learning Support co-ordinator – induct.</w:t>
            </w:r>
          </w:p>
          <w:p w:rsidR="00C530A4" w:rsidRPr="00C530A4" w:rsidRDefault="00C530A4" w:rsidP="00C530A4">
            <w:pPr>
              <w:numPr>
                <w:ilvl w:val="0"/>
                <w:numId w:val="5"/>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Introduce ‘Zones of Regulation’ across the school</w:t>
            </w:r>
          </w:p>
          <w:p w:rsidR="00C530A4" w:rsidRPr="00C530A4" w:rsidRDefault="00C530A4" w:rsidP="00C530A4">
            <w:pPr>
              <w:numPr>
                <w:ilvl w:val="0"/>
                <w:numId w:val="5"/>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Learner Profile - flesh out aspects of the profile</w:t>
            </w:r>
          </w:p>
          <w:p w:rsidR="00C530A4" w:rsidRPr="00C530A4" w:rsidRDefault="00C530A4" w:rsidP="00C530A4">
            <w:pPr>
              <w:numPr>
                <w:ilvl w:val="0"/>
                <w:numId w:val="5"/>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Initiate support through other agencies as needed.</w:t>
            </w:r>
          </w:p>
          <w:p w:rsidR="00C530A4" w:rsidRPr="00C530A4" w:rsidRDefault="00C530A4" w:rsidP="00C530A4">
            <w:pPr>
              <w:numPr>
                <w:ilvl w:val="0"/>
                <w:numId w:val="5"/>
              </w:numPr>
              <w:spacing w:after="160"/>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Access professional development for teachers to better support learner needs.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Kirsty S-B– Mana Ake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Anna G – LSC</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Sarah – PB4L lead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 – lead Learner Profile implementation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PB4L courses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w:t>
            </w:r>
            <w:r>
              <w:rPr>
                <w:rFonts w:ascii="Calibri" w:eastAsia="Times New Roman" w:hAnsi="Calibri" w:cs="Calibri"/>
                <w:color w:val="000000"/>
                <w:kern w:val="0"/>
                <w:sz w:val="20"/>
                <w:szCs w:val="20"/>
                <w:lang w:eastAsia="en-GB"/>
                <w14:ligatures w14:val="none"/>
              </w:rPr>
              <w:t>iu</w:t>
            </w:r>
            <w:r w:rsidRPr="00C530A4">
              <w:rPr>
                <w:rFonts w:ascii="Calibri" w:eastAsia="Times New Roman" w:hAnsi="Calibri" w:cs="Calibri"/>
                <w:color w:val="000000"/>
                <w:kern w:val="0"/>
                <w:sz w:val="20"/>
                <w:szCs w:val="20"/>
                <w:lang w:eastAsia="en-GB"/>
                <w14:ligatures w14:val="none"/>
              </w:rPr>
              <w:t xml:space="preserve"> </w:t>
            </w:r>
            <w:proofErr w:type="spellStart"/>
            <w:r w:rsidRPr="00C530A4">
              <w:rPr>
                <w:rFonts w:ascii="Calibri" w:eastAsia="Times New Roman" w:hAnsi="Calibri" w:cs="Calibri"/>
                <w:color w:val="000000"/>
                <w:kern w:val="0"/>
                <w:sz w:val="20"/>
                <w:szCs w:val="20"/>
                <w:lang w:eastAsia="en-GB"/>
                <w14:ligatures w14:val="none"/>
              </w:rPr>
              <w:t>Jitzu</w:t>
            </w:r>
            <w:proofErr w:type="spellEnd"/>
            <w:r w:rsidRPr="00C530A4">
              <w:rPr>
                <w:rFonts w:ascii="Calibri" w:eastAsia="Times New Roman" w:hAnsi="Calibri" w:cs="Calibri"/>
                <w:color w:val="000000"/>
                <w:kern w:val="0"/>
                <w:sz w:val="20"/>
                <w:szCs w:val="20"/>
                <w:lang w:eastAsia="en-GB"/>
                <w14:ligatures w14:val="none"/>
              </w:rPr>
              <w:t xml:space="preserve"> – funded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Zones training / implementation </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Feedback / reports from Mana Ake.</w:t>
            </w:r>
          </w:p>
          <w:p w:rsidR="00C530A4"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Student Voice (bullying, friendships)</w:t>
            </w:r>
          </w:p>
          <w:p w:rsidR="00593233" w:rsidRPr="00593233" w:rsidRDefault="00593233" w:rsidP="00C530A4">
            <w:pPr>
              <w:rPr>
                <w:rFonts w:eastAsia="Times New Roman" w:cstheme="minorHAnsi"/>
                <w:kern w:val="0"/>
                <w:sz w:val="20"/>
                <w:szCs w:val="20"/>
                <w:lang w:eastAsia="en-GB"/>
                <w14:ligatures w14:val="none"/>
              </w:rPr>
            </w:pPr>
            <w:proofErr w:type="spellStart"/>
            <w:r w:rsidRPr="00593233">
              <w:rPr>
                <w:rFonts w:eastAsia="Times New Roman" w:cstheme="minorHAnsi"/>
                <w:kern w:val="0"/>
                <w:sz w:val="20"/>
                <w:szCs w:val="20"/>
                <w:lang w:eastAsia="en-GB"/>
                <w14:ligatures w14:val="none"/>
              </w:rPr>
              <w:t>Etap</w:t>
            </w:r>
            <w:proofErr w:type="spellEnd"/>
            <w:r w:rsidRPr="00593233">
              <w:rPr>
                <w:rFonts w:eastAsia="Times New Roman" w:cstheme="minorHAnsi"/>
                <w:kern w:val="0"/>
                <w:sz w:val="20"/>
                <w:szCs w:val="20"/>
                <w:lang w:eastAsia="en-GB"/>
                <w14:ligatures w14:val="none"/>
              </w:rPr>
              <w:t xml:space="preserve"> data of behaviour entries</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who experience anxiety / anger/ difficulty in social situations etc have their needs met and are able to manage their emotions and feel safe and supported within the school environment.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Teachers explicitly work towards developing the capabilities in students outlined in the Learner Profile </w:t>
            </w:r>
          </w:p>
        </w:tc>
      </w:tr>
      <w:tr w:rsidR="00593233" w:rsidRPr="00C530A4" w:rsidTr="00C530A4">
        <w:trPr>
          <w:trHeight w:val="234"/>
        </w:trPr>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Adopt and embed the Revised Curriculum - </w:t>
            </w:r>
            <w:proofErr w:type="spellStart"/>
            <w:r w:rsidRPr="00C530A4">
              <w:rPr>
                <w:rFonts w:ascii="Calibri" w:eastAsia="Times New Roman" w:hAnsi="Calibri" w:cs="Calibri"/>
                <w:i/>
                <w:iCs/>
                <w:color w:val="000000"/>
                <w:kern w:val="0"/>
                <w:sz w:val="20"/>
                <w:szCs w:val="20"/>
                <w:lang w:eastAsia="en-GB"/>
                <w14:ligatures w14:val="none"/>
              </w:rPr>
              <w:t>Te</w:t>
            </w:r>
            <w:proofErr w:type="spellEnd"/>
            <w:r w:rsidRPr="00C530A4">
              <w:rPr>
                <w:rFonts w:ascii="Calibri" w:eastAsia="Times New Roman" w:hAnsi="Calibri" w:cs="Calibri"/>
                <w:i/>
                <w:iCs/>
                <w:color w:val="000000"/>
                <w:kern w:val="0"/>
                <w:sz w:val="20"/>
                <w:szCs w:val="20"/>
                <w:lang w:eastAsia="en-GB"/>
                <w14:ligatures w14:val="none"/>
              </w:rPr>
              <w:t xml:space="preserve"> </w:t>
            </w:r>
            <w:proofErr w:type="spellStart"/>
            <w:r w:rsidRPr="00C530A4">
              <w:rPr>
                <w:rFonts w:ascii="Calibri" w:eastAsia="Times New Roman" w:hAnsi="Calibri" w:cs="Calibri"/>
                <w:i/>
                <w:iCs/>
                <w:color w:val="000000"/>
                <w:kern w:val="0"/>
                <w:sz w:val="20"/>
                <w:szCs w:val="20"/>
                <w:lang w:eastAsia="en-GB"/>
                <w14:ligatures w14:val="none"/>
              </w:rPr>
              <w:t>Mataiaho</w:t>
            </w:r>
            <w:proofErr w:type="spellEnd"/>
            <w:r w:rsidRPr="00C530A4">
              <w:rPr>
                <w:rFonts w:ascii="Calibri" w:eastAsia="Times New Roman" w:hAnsi="Calibri" w:cs="Calibri"/>
                <w:i/>
                <w:iCs/>
                <w:color w:val="000000"/>
                <w:kern w:val="0"/>
                <w:sz w:val="20"/>
                <w:szCs w:val="20"/>
                <w:lang w:eastAsia="en-GB"/>
                <w14:ligatures w14:val="none"/>
              </w:rPr>
              <w:t>:</w:t>
            </w:r>
            <w:r w:rsidR="00FB7C79">
              <w:rPr>
                <w:rFonts w:ascii="Calibri" w:eastAsia="Times New Roman" w:hAnsi="Calibri" w:cs="Calibri"/>
                <w:i/>
                <w:iCs/>
                <w:color w:val="000000"/>
                <w:kern w:val="0"/>
                <w:sz w:val="20"/>
                <w:szCs w:val="20"/>
                <w:lang w:eastAsia="en-GB"/>
                <w14:ligatures w14:val="none"/>
              </w:rPr>
              <w:t xml:space="preserve"> (NELP 2.4)</w:t>
            </w:r>
          </w:p>
          <w:p w:rsidR="00C530A4" w:rsidRPr="00C530A4" w:rsidRDefault="00C530A4" w:rsidP="00C530A4">
            <w:pPr>
              <w:numPr>
                <w:ilvl w:val="0"/>
                <w:numId w:val="6"/>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Utilising the planning template understand/know/do</w:t>
            </w:r>
          </w:p>
          <w:p w:rsidR="00C530A4" w:rsidRPr="00C530A4" w:rsidRDefault="00C530A4" w:rsidP="00C530A4">
            <w:pPr>
              <w:numPr>
                <w:ilvl w:val="0"/>
                <w:numId w:val="6"/>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Ensure consistency with expectations e.g. :</w:t>
            </w:r>
            <w:r>
              <w:rPr>
                <w:rFonts w:ascii="Calibri" w:eastAsia="Times New Roman" w:hAnsi="Calibri" w:cs="Calibri"/>
                <w:i/>
                <w:iCs/>
                <w:color w:val="000000"/>
                <w:kern w:val="0"/>
                <w:sz w:val="20"/>
                <w:szCs w:val="20"/>
                <w:lang w:eastAsia="en-GB"/>
                <w14:ligatures w14:val="none"/>
              </w:rPr>
              <w:t xml:space="preserve"> </w:t>
            </w:r>
            <w:r w:rsidRPr="00C530A4">
              <w:rPr>
                <w:rFonts w:ascii="Calibri" w:eastAsia="Times New Roman" w:hAnsi="Calibri" w:cs="Calibri"/>
                <w:i/>
                <w:iCs/>
                <w:color w:val="000000"/>
                <w:kern w:val="0"/>
                <w:sz w:val="20"/>
                <w:szCs w:val="20"/>
                <w:lang w:eastAsia="en-GB"/>
                <w14:ligatures w14:val="none"/>
              </w:rPr>
              <w:t xml:space="preserve">homework, </w:t>
            </w:r>
            <w:proofErr w:type="spellStart"/>
            <w:r w:rsidRPr="00C530A4">
              <w:rPr>
                <w:rFonts w:ascii="Calibri" w:eastAsia="Times New Roman" w:hAnsi="Calibri" w:cs="Calibri"/>
                <w:i/>
                <w:iCs/>
                <w:color w:val="000000"/>
                <w:kern w:val="0"/>
                <w:sz w:val="20"/>
                <w:szCs w:val="20"/>
                <w:lang w:eastAsia="en-GB"/>
                <w14:ligatures w14:val="none"/>
              </w:rPr>
              <w:t>SeeSaw</w:t>
            </w:r>
            <w:proofErr w:type="spellEnd"/>
          </w:p>
          <w:p w:rsidR="00C530A4" w:rsidRPr="00C530A4" w:rsidRDefault="00C530A4" w:rsidP="00C530A4">
            <w:pPr>
              <w:numPr>
                <w:ilvl w:val="0"/>
                <w:numId w:val="7"/>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‘Grow’ the Garden to Table programme - more teacher time</w:t>
            </w:r>
          </w:p>
          <w:p w:rsidR="00C530A4" w:rsidRPr="00C530A4" w:rsidRDefault="00C530A4" w:rsidP="00C530A4">
            <w:pPr>
              <w:numPr>
                <w:ilvl w:val="0"/>
                <w:numId w:val="7"/>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Health - healthy food promotion</w:t>
            </w:r>
          </w:p>
          <w:p w:rsidR="00C530A4" w:rsidRPr="00C530A4" w:rsidRDefault="00C530A4" w:rsidP="00C530A4">
            <w:pPr>
              <w:numPr>
                <w:ilvl w:val="0"/>
                <w:numId w:val="7"/>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Enviro studies – recycling, reducing, reusing.</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Rebecca C – G2T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Kahui </w:t>
            </w:r>
            <w:proofErr w:type="spellStart"/>
            <w:r w:rsidRPr="00C530A4">
              <w:rPr>
                <w:rFonts w:ascii="Calibri" w:eastAsia="Times New Roman" w:hAnsi="Calibri" w:cs="Calibri"/>
                <w:color w:val="000000"/>
                <w:kern w:val="0"/>
                <w:sz w:val="20"/>
                <w:szCs w:val="20"/>
                <w:lang w:eastAsia="en-GB"/>
                <w14:ligatures w14:val="none"/>
              </w:rPr>
              <w:t>Ako</w:t>
            </w:r>
            <w:proofErr w:type="spellEnd"/>
            <w:r w:rsidRPr="00C530A4">
              <w:rPr>
                <w:rFonts w:ascii="Calibri" w:eastAsia="Times New Roman" w:hAnsi="Calibri" w:cs="Calibri"/>
                <w:color w:val="000000"/>
                <w:kern w:val="0"/>
                <w:sz w:val="20"/>
                <w:szCs w:val="20"/>
                <w:lang w:eastAsia="en-GB"/>
                <w14:ligatures w14:val="none"/>
              </w:rPr>
              <w:t xml:space="preserve"> </w:t>
            </w:r>
            <w:r w:rsidR="00BD3FA3">
              <w:rPr>
                <w:rFonts w:ascii="Calibri" w:eastAsia="Times New Roman" w:hAnsi="Calibri" w:cs="Calibri"/>
                <w:color w:val="000000"/>
                <w:kern w:val="0"/>
                <w:sz w:val="20"/>
                <w:szCs w:val="20"/>
                <w:lang w:eastAsia="en-GB"/>
                <w14:ligatures w14:val="none"/>
              </w:rPr>
              <w:t>T</w:t>
            </w:r>
            <w:r w:rsidRPr="00C530A4">
              <w:rPr>
                <w:rFonts w:ascii="Calibri" w:eastAsia="Times New Roman" w:hAnsi="Calibri" w:cs="Calibri"/>
                <w:color w:val="000000"/>
                <w:kern w:val="0"/>
                <w:sz w:val="20"/>
                <w:szCs w:val="20"/>
                <w:lang w:eastAsia="en-GB"/>
                <w14:ligatures w14:val="none"/>
              </w:rPr>
              <w:t>eacher Only days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Jane - </w:t>
            </w:r>
            <w:proofErr w:type="spellStart"/>
            <w:r w:rsidRPr="00C530A4">
              <w:rPr>
                <w:rFonts w:ascii="Calibri" w:eastAsia="Times New Roman" w:hAnsi="Calibri" w:cs="Calibri"/>
                <w:color w:val="000000"/>
                <w:kern w:val="0"/>
                <w:sz w:val="20"/>
                <w:szCs w:val="20"/>
                <w:lang w:eastAsia="en-GB"/>
                <w14:ligatures w14:val="none"/>
              </w:rPr>
              <w:t>Enviroschools</w:t>
            </w:r>
            <w:proofErr w:type="spellEnd"/>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Staffing for Garden to Table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Kahui </w:t>
            </w:r>
            <w:proofErr w:type="spellStart"/>
            <w:r w:rsidRPr="00C530A4">
              <w:rPr>
                <w:rFonts w:ascii="Calibri" w:eastAsia="Times New Roman" w:hAnsi="Calibri" w:cs="Calibri"/>
                <w:color w:val="000000"/>
                <w:kern w:val="0"/>
                <w:sz w:val="20"/>
                <w:szCs w:val="20"/>
                <w:lang w:eastAsia="en-GB"/>
                <w14:ligatures w14:val="none"/>
              </w:rPr>
              <w:t>Ako</w:t>
            </w:r>
            <w:proofErr w:type="spellEnd"/>
            <w:r w:rsidRPr="00C530A4">
              <w:rPr>
                <w:rFonts w:ascii="Calibri" w:eastAsia="Times New Roman" w:hAnsi="Calibri" w:cs="Calibri"/>
                <w:color w:val="000000"/>
                <w:kern w:val="0"/>
                <w:sz w:val="20"/>
                <w:szCs w:val="20"/>
                <w:lang w:eastAsia="en-GB"/>
                <w14:ligatures w14:val="none"/>
              </w:rPr>
              <w:t xml:space="preserve"> teacher Only days</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Feedback through community consultation.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Survey Monkey survey</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Planning checks</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Consistency across the school – parents know what to expect in terms of homework and </w:t>
            </w:r>
            <w:proofErr w:type="spellStart"/>
            <w:r w:rsidRPr="00C530A4">
              <w:rPr>
                <w:rFonts w:ascii="Calibri" w:eastAsia="Times New Roman" w:hAnsi="Calibri" w:cs="Calibri"/>
                <w:color w:val="000000"/>
                <w:kern w:val="0"/>
                <w:sz w:val="20"/>
                <w:szCs w:val="20"/>
                <w:lang w:eastAsia="en-GB"/>
                <w14:ligatures w14:val="none"/>
              </w:rPr>
              <w:t>SeeSaw</w:t>
            </w:r>
            <w:proofErr w:type="spellEnd"/>
            <w:r w:rsidRPr="00C530A4">
              <w:rPr>
                <w:rFonts w:ascii="Calibri" w:eastAsia="Times New Roman" w:hAnsi="Calibri" w:cs="Calibri"/>
                <w:color w:val="000000"/>
                <w:kern w:val="0"/>
                <w:sz w:val="20"/>
                <w:szCs w:val="20"/>
                <w:lang w:eastAsia="en-GB"/>
                <w14:ligatures w14:val="none"/>
              </w:rPr>
              <w:t xml:space="preserve"> communications.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The Revised Curriculum is implemented as it becomes available.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Policies regarding healthy food / recycling are followed within the school.</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p>
        </w:tc>
      </w:tr>
      <w:tr w:rsidR="00593233" w:rsidRPr="00C530A4" w:rsidTr="00C530A4">
        <w:trPr>
          <w:trHeight w:val="2771"/>
        </w:trPr>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Review the appraisal system for all teachers and Principal</w:t>
            </w:r>
            <w:r w:rsidR="00FB7C79">
              <w:rPr>
                <w:rFonts w:ascii="Calibri" w:eastAsia="Times New Roman" w:hAnsi="Calibri" w:cs="Calibri"/>
                <w:i/>
                <w:iCs/>
                <w:color w:val="000000"/>
                <w:kern w:val="0"/>
                <w:sz w:val="20"/>
                <w:szCs w:val="20"/>
                <w:lang w:eastAsia="en-GB"/>
                <w14:ligatures w14:val="none"/>
              </w:rPr>
              <w:t xml:space="preserve"> (NELP 6.1)</w:t>
            </w:r>
          </w:p>
          <w:p w:rsidR="00C530A4" w:rsidRPr="00C530A4" w:rsidRDefault="00C530A4" w:rsidP="00C530A4">
            <w:pPr>
              <w:numPr>
                <w:ilvl w:val="0"/>
                <w:numId w:val="8"/>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Review the Professional Growth Cycle for teachers</w:t>
            </w:r>
          </w:p>
          <w:p w:rsidR="00C530A4" w:rsidRPr="00C530A4" w:rsidRDefault="00C530A4" w:rsidP="00C530A4">
            <w:pPr>
              <w:numPr>
                <w:ilvl w:val="0"/>
                <w:numId w:val="8"/>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Implement a timeline for completion using the Spiral of Inquiry</w:t>
            </w:r>
          </w:p>
          <w:p w:rsidR="00C530A4" w:rsidRPr="00C530A4" w:rsidRDefault="00C530A4" w:rsidP="00C530A4">
            <w:pPr>
              <w:numPr>
                <w:ilvl w:val="0"/>
                <w:numId w:val="8"/>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Utilise the process as outlined in ‘The Impact Cycle’ – Jim Knight – reading, templates.</w:t>
            </w:r>
          </w:p>
          <w:p w:rsidR="00C530A4" w:rsidRPr="00C530A4" w:rsidRDefault="00C530A4" w:rsidP="00C530A4">
            <w:pPr>
              <w:numPr>
                <w:ilvl w:val="0"/>
                <w:numId w:val="8"/>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Co-construct indicators for Professional Standards </w:t>
            </w: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Senior Management team </w:t>
            </w: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Observation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Meeting discussions</w:t>
            </w:r>
            <w:r w:rsidR="00593233">
              <w:rPr>
                <w:rFonts w:ascii="Calibri" w:eastAsia="Times New Roman" w:hAnsi="Calibri" w:cs="Calibri"/>
                <w:color w:val="000000"/>
                <w:kern w:val="0"/>
                <w:sz w:val="20"/>
                <w:szCs w:val="20"/>
                <w:lang w:eastAsia="en-GB"/>
                <w14:ligatures w14:val="none"/>
              </w:rPr>
              <w:t xml:space="preserve"> with DP and Principal recorded in appraisal booklets.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Checklists</w:t>
            </w:r>
          </w:p>
          <w:p w:rsidR="00C530A4" w:rsidRPr="00C530A4" w:rsidRDefault="00C530A4" w:rsidP="00C530A4">
            <w:pPr>
              <w:spacing w:after="240"/>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The Professional Growth Cycle will align with the timeline of expected outcomes.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Management team will be better able to complete comprehensive and informed judgements regarding effective teacher practice.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Goals will be more visible and more regularly considered (in terms of strategies for improvement).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More evidence of meeting the Professional Standards will be used upon which to base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Attestation decisions.</w:t>
            </w:r>
          </w:p>
        </w:tc>
      </w:tr>
    </w:tbl>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spacing w:before="240"/>
        <w:outlineLvl w:val="0"/>
        <w:rPr>
          <w:rFonts w:ascii="Times New Roman" w:eastAsia="Times New Roman" w:hAnsi="Times New Roman" w:cs="Times New Roman"/>
          <w:b/>
          <w:bCs/>
          <w:kern w:val="36"/>
          <w:sz w:val="48"/>
          <w:szCs w:val="48"/>
          <w:lang w:eastAsia="en-GB"/>
          <w14:ligatures w14:val="none"/>
        </w:rPr>
      </w:pPr>
      <w:r w:rsidRPr="00C530A4">
        <w:rPr>
          <w:rFonts w:ascii="Calibri" w:eastAsia="Times New Roman" w:hAnsi="Calibri" w:cs="Calibri"/>
          <w:b/>
          <w:bCs/>
          <w:color w:val="039382"/>
          <w:kern w:val="36"/>
          <w:sz w:val="32"/>
          <w:szCs w:val="32"/>
          <w:lang w:eastAsia="en-GB"/>
          <w14:ligatures w14:val="none"/>
        </w:rPr>
        <w:t>Strategic Goal 2: Culture and Inclusiveness</w:t>
      </w:r>
    </w:p>
    <w:tbl>
      <w:tblPr>
        <w:tblW w:w="0" w:type="auto"/>
        <w:tblCellMar>
          <w:top w:w="15" w:type="dxa"/>
          <w:left w:w="15" w:type="dxa"/>
          <w:bottom w:w="15" w:type="dxa"/>
          <w:right w:w="15" w:type="dxa"/>
        </w:tblCellMar>
        <w:tblLook w:val="04A0" w:firstRow="1" w:lastRow="0" w:firstColumn="1" w:lastColumn="0" w:noHBand="0" w:noVBand="1"/>
      </w:tblPr>
      <w:tblGrid>
        <w:gridCol w:w="4168"/>
        <w:gridCol w:w="1569"/>
        <w:gridCol w:w="1846"/>
        <w:gridCol w:w="2760"/>
        <w:gridCol w:w="3607"/>
      </w:tblGrid>
      <w:tr w:rsidR="00C530A4" w:rsidRPr="00C530A4" w:rsidTr="00C530A4">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Strategic Goal: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Build a positive and inclusive school culture that develops connected, confident and engaged </w:t>
            </w:r>
            <w:proofErr w:type="spellStart"/>
            <w:r w:rsidRPr="00C530A4">
              <w:rPr>
                <w:rFonts w:ascii="Calibri" w:eastAsia="Times New Roman" w:hAnsi="Calibri" w:cs="Calibri"/>
                <w:i/>
                <w:iCs/>
                <w:color w:val="000000"/>
                <w:kern w:val="0"/>
                <w:sz w:val="20"/>
                <w:szCs w:val="20"/>
                <w:lang w:eastAsia="en-GB"/>
                <w14:ligatures w14:val="none"/>
              </w:rPr>
              <w:t>ākonga</w:t>
            </w:r>
            <w:proofErr w:type="spellEnd"/>
            <w:r w:rsidRPr="00C530A4">
              <w:rPr>
                <w:rFonts w:ascii="Calibri" w:eastAsia="Times New Roman" w:hAnsi="Calibri" w:cs="Calibri"/>
                <w:i/>
                <w:iCs/>
                <w:color w:val="000000"/>
                <w:kern w:val="0"/>
                <w:sz w:val="20"/>
                <w:szCs w:val="20"/>
                <w:lang w:eastAsia="en-GB"/>
                <w14:ligatures w14:val="none"/>
              </w:rPr>
              <w:t>/students  </w:t>
            </w:r>
          </w:p>
          <w:p w:rsidR="00C530A4" w:rsidRPr="00C530A4" w:rsidRDefault="00C530A4" w:rsidP="00C530A4">
            <w:pPr>
              <w:rPr>
                <w:rFonts w:ascii="Times New Roman" w:eastAsia="Times New Roman" w:hAnsi="Times New Roman" w:cs="Times New Roman"/>
                <w:kern w:val="0"/>
                <w:lang w:eastAsia="en-GB"/>
                <w14:ligatures w14:val="none"/>
              </w:rPr>
            </w:pPr>
          </w:p>
        </w:tc>
      </w:tr>
      <w:tr w:rsidR="00C530A4" w:rsidRPr="00C530A4" w:rsidTr="00C530A4">
        <w:trPr>
          <w:trHeight w:val="996"/>
        </w:trPr>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Annual Target/Goal: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PB4L values, processes and practices are embedded into the school culture.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We display knowledge and understanding of and respect for our unique community and its culture and heritage.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Ownership and understanding of our WPS culture is evident and visible. </w:t>
            </w:r>
          </w:p>
          <w:p w:rsidR="00C530A4" w:rsidRPr="00C530A4" w:rsidRDefault="00C530A4" w:rsidP="00C530A4">
            <w:pPr>
              <w:rPr>
                <w:rFonts w:ascii="Times New Roman" w:eastAsia="Times New Roman" w:hAnsi="Times New Roman" w:cs="Times New Roman"/>
                <w:kern w:val="0"/>
                <w:lang w:eastAsia="en-GB"/>
                <w14:ligatures w14:val="none"/>
              </w:rPr>
            </w:pPr>
          </w:p>
        </w:tc>
      </w:tr>
      <w:tr w:rsidR="00C530A4" w:rsidRPr="00C530A4" w:rsidTr="00C530A4">
        <w:trPr>
          <w:trHeight w:val="113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Actions: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Communication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Evaluate the effectiveness of the various ways in which the school communicates with the parents.</w:t>
            </w:r>
            <w:r w:rsidR="006E1F2B">
              <w:rPr>
                <w:rFonts w:ascii="Calibri" w:eastAsia="Times New Roman" w:hAnsi="Calibri" w:cs="Calibri"/>
                <w:i/>
                <w:iCs/>
                <w:color w:val="000000"/>
                <w:kern w:val="0"/>
                <w:sz w:val="20"/>
                <w:szCs w:val="20"/>
                <w:lang w:eastAsia="en-GB"/>
                <w14:ligatures w14:val="none"/>
              </w:rPr>
              <w:t xml:space="preserve"> (NELP 2.1)</w:t>
            </w:r>
          </w:p>
          <w:p w:rsidR="00C530A4" w:rsidRPr="00C530A4" w:rsidRDefault="00C530A4" w:rsidP="00C530A4">
            <w:pPr>
              <w:numPr>
                <w:ilvl w:val="0"/>
                <w:numId w:val="9"/>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Conduct a survey to determine preferred methods of communication</w:t>
            </w:r>
          </w:p>
          <w:p w:rsidR="00C530A4" w:rsidRPr="00C530A4" w:rsidRDefault="00C530A4" w:rsidP="00C530A4">
            <w:pPr>
              <w:numPr>
                <w:ilvl w:val="0"/>
                <w:numId w:val="9"/>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Refine methods as feedback suggests</w:t>
            </w:r>
          </w:p>
          <w:p w:rsidR="00C530A4" w:rsidRPr="00C530A4" w:rsidRDefault="00C530A4" w:rsidP="00C530A4">
            <w:pPr>
              <w:numPr>
                <w:ilvl w:val="0"/>
                <w:numId w:val="9"/>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Review content and presentation of newsletter – include more student activities</w:t>
            </w:r>
          </w:p>
          <w:p w:rsidR="00C530A4" w:rsidRPr="00C530A4" w:rsidRDefault="00C530A4" w:rsidP="00C530A4">
            <w:pPr>
              <w:numPr>
                <w:ilvl w:val="0"/>
                <w:numId w:val="9"/>
              </w:numPr>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Review the use of </w:t>
            </w:r>
            <w:proofErr w:type="spellStart"/>
            <w:r w:rsidRPr="00C530A4">
              <w:rPr>
                <w:rFonts w:ascii="Calibri" w:eastAsia="Times New Roman" w:hAnsi="Calibri" w:cs="Calibri"/>
                <w:i/>
                <w:iCs/>
                <w:color w:val="000000"/>
                <w:kern w:val="0"/>
                <w:sz w:val="20"/>
                <w:szCs w:val="20"/>
                <w:lang w:eastAsia="en-GB"/>
                <w14:ligatures w14:val="none"/>
              </w:rPr>
              <w:t>SeeSaw</w:t>
            </w:r>
            <w:proofErr w:type="spellEnd"/>
            <w:r w:rsidRPr="00C530A4">
              <w:rPr>
                <w:rFonts w:ascii="Calibri" w:eastAsia="Times New Roman" w:hAnsi="Calibri" w:cs="Calibri"/>
                <w:i/>
                <w:iCs/>
                <w:color w:val="000000"/>
                <w:kern w:val="0"/>
                <w:sz w:val="20"/>
                <w:szCs w:val="20"/>
                <w:lang w:eastAsia="en-GB"/>
                <w14:ligatures w14:val="none"/>
              </w:rPr>
              <w:t xml:space="preserve"> for consistency of content / purpose / timing across the school. </w:t>
            </w:r>
          </w:p>
          <w:p w:rsidR="00C530A4" w:rsidRPr="00C530A4" w:rsidRDefault="00C530A4" w:rsidP="00C530A4">
            <w:pPr>
              <w:numPr>
                <w:ilvl w:val="0"/>
                <w:numId w:val="9"/>
              </w:numPr>
              <w:spacing w:after="160"/>
              <w:ind w:left="765"/>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Ensure communications are timely – one week prior to event (unless circumstances don’t allow).</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Who is Responsible</w:t>
            </w:r>
          </w:p>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Julie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Teachers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Dee F</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b/>
                <w:bCs/>
                <w:color w:val="000000"/>
                <w:kern w:val="0"/>
                <w:sz w:val="20"/>
                <w:szCs w:val="20"/>
                <w:lang w:eastAsia="en-GB"/>
                <w14:ligatures w14:val="none"/>
              </w:rPr>
              <w:t>Resources Required</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Survey Monkey</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Dee – newsletter creator</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Workable Website</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 xml:space="preserve">App - </w:t>
            </w:r>
            <w:proofErr w:type="spellStart"/>
            <w:r w:rsidRPr="00593233">
              <w:rPr>
                <w:rFonts w:eastAsia="Times New Roman" w:cstheme="minorHAnsi"/>
                <w:color w:val="000000"/>
                <w:kern w:val="0"/>
                <w:sz w:val="20"/>
                <w:szCs w:val="20"/>
                <w:lang w:eastAsia="en-GB"/>
                <w14:ligatures w14:val="none"/>
              </w:rPr>
              <w:t>Skoolloop</w:t>
            </w:r>
            <w:proofErr w:type="spellEnd"/>
          </w:p>
          <w:p w:rsidR="00C530A4" w:rsidRPr="00593233" w:rsidRDefault="00C530A4" w:rsidP="00C530A4">
            <w:pPr>
              <w:rPr>
                <w:rFonts w:eastAsia="Times New Roman" w:cstheme="minorHAnsi"/>
                <w:kern w:val="0"/>
                <w:sz w:val="20"/>
                <w:szCs w:val="2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b/>
                <w:bCs/>
                <w:color w:val="000000"/>
                <w:kern w:val="0"/>
                <w:sz w:val="20"/>
                <w:szCs w:val="20"/>
                <w:lang w:eastAsia="en-GB"/>
                <w14:ligatures w14:val="none"/>
              </w:rPr>
              <w:t>How will we measure success?</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Parent voice /</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Feedback</w:t>
            </w:r>
          </w:p>
          <w:p w:rsidR="00C530A4" w:rsidRPr="00593233" w:rsidRDefault="00C530A4" w:rsidP="00C530A4">
            <w:pPr>
              <w:rPr>
                <w:rFonts w:eastAsia="Times New Roman" w:cstheme="minorHAnsi"/>
                <w:kern w:val="0"/>
                <w:sz w:val="20"/>
                <w:szCs w:val="20"/>
                <w:lang w:eastAsia="en-GB"/>
                <w14:ligatures w14:val="none"/>
              </w:rPr>
            </w:pPr>
            <w:r w:rsidRPr="00593233">
              <w:rPr>
                <w:rFonts w:eastAsia="Times New Roman" w:cstheme="minorHAnsi"/>
                <w:color w:val="000000"/>
                <w:kern w:val="0"/>
                <w:sz w:val="20"/>
                <w:szCs w:val="20"/>
                <w:lang w:eastAsia="en-GB"/>
                <w14:ligatures w14:val="none"/>
              </w:rPr>
              <w:t>Survey results</w:t>
            </w:r>
          </w:p>
          <w:p w:rsidR="00C530A4" w:rsidRPr="00593233" w:rsidRDefault="00C530A4" w:rsidP="00C530A4">
            <w:pPr>
              <w:rPr>
                <w:rFonts w:eastAsia="Times New Roman" w:cstheme="minorHAnsi"/>
                <w:color w:val="000000"/>
                <w:kern w:val="0"/>
                <w:sz w:val="20"/>
                <w:szCs w:val="20"/>
                <w:lang w:eastAsia="en-GB"/>
                <w14:ligatures w14:val="none"/>
              </w:rPr>
            </w:pPr>
            <w:r w:rsidRPr="00593233">
              <w:rPr>
                <w:rFonts w:eastAsia="Times New Roman" w:cstheme="minorHAnsi"/>
                <w:color w:val="000000"/>
                <w:kern w:val="0"/>
                <w:sz w:val="20"/>
                <w:szCs w:val="20"/>
                <w:lang w:eastAsia="en-GB"/>
                <w14:ligatures w14:val="none"/>
              </w:rPr>
              <w:t>Uptake of Seesaw views</w:t>
            </w:r>
            <w:r w:rsidR="00593233" w:rsidRPr="00593233">
              <w:rPr>
                <w:rFonts w:eastAsia="Times New Roman" w:cstheme="minorHAnsi"/>
                <w:color w:val="000000"/>
                <w:kern w:val="0"/>
                <w:sz w:val="20"/>
                <w:szCs w:val="20"/>
                <w:lang w:eastAsia="en-GB"/>
                <w14:ligatures w14:val="none"/>
              </w:rPr>
              <w:t>.</w:t>
            </w:r>
          </w:p>
          <w:p w:rsidR="00593233" w:rsidRPr="00593233" w:rsidRDefault="00593233" w:rsidP="00C530A4">
            <w:pPr>
              <w:rPr>
                <w:rFonts w:eastAsia="Times New Roman" w:cstheme="minorHAnsi"/>
                <w:kern w:val="0"/>
                <w:sz w:val="20"/>
                <w:szCs w:val="20"/>
                <w:lang w:eastAsia="en-GB"/>
                <w14:ligatures w14:val="none"/>
              </w:rPr>
            </w:pPr>
            <w:r w:rsidRPr="00593233">
              <w:rPr>
                <w:rFonts w:eastAsia="Times New Roman" w:cstheme="minorHAnsi"/>
                <w:kern w:val="0"/>
                <w:sz w:val="20"/>
                <w:szCs w:val="20"/>
                <w:lang w:eastAsia="en-GB"/>
                <w14:ligatures w14:val="none"/>
              </w:rPr>
              <w:t xml:space="preserve">Use of </w:t>
            </w:r>
            <w:proofErr w:type="spellStart"/>
            <w:r w:rsidRPr="00593233">
              <w:rPr>
                <w:rFonts w:eastAsia="Times New Roman" w:cstheme="minorHAnsi"/>
                <w:kern w:val="0"/>
                <w:sz w:val="20"/>
                <w:szCs w:val="20"/>
                <w:lang w:eastAsia="en-GB"/>
                <w14:ligatures w14:val="none"/>
              </w:rPr>
              <w:t>Skool</w:t>
            </w:r>
            <w:proofErr w:type="spellEnd"/>
            <w:r w:rsidRPr="00593233">
              <w:rPr>
                <w:rFonts w:eastAsia="Times New Roman" w:cstheme="minorHAnsi"/>
                <w:kern w:val="0"/>
                <w:sz w:val="20"/>
                <w:szCs w:val="20"/>
                <w:lang w:eastAsia="en-GB"/>
                <w14:ligatures w14:val="none"/>
              </w:rPr>
              <w:t xml:space="preserve"> loop app by school and parents.</w:t>
            </w:r>
          </w:p>
          <w:p w:rsidR="00C530A4" w:rsidRPr="00593233" w:rsidRDefault="00C530A4" w:rsidP="00C530A4">
            <w:pPr>
              <w:rPr>
                <w:rFonts w:eastAsia="Times New Roman" w:cstheme="minorHAnsi"/>
                <w:kern w:val="0"/>
                <w:sz w:val="20"/>
                <w:szCs w:val="2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Expected Outcomes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Parents will know where to easily access the information they need.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Parents will be able to support their child’s learning by seeing what their child/ren are doing in class.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Parents will celebrate their child/ren in their learning.</w:t>
            </w:r>
          </w:p>
        </w:tc>
      </w:tr>
      <w:tr w:rsidR="00C530A4" w:rsidRPr="00C530A4" w:rsidTr="00C530A4">
        <w:trPr>
          <w:trHeight w:val="66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lastRenderedPageBreak/>
              <w:t xml:space="preserve">Continue to build the cultural capabilities of </w:t>
            </w:r>
            <w:proofErr w:type="spellStart"/>
            <w:r w:rsidRPr="00C530A4">
              <w:rPr>
                <w:rFonts w:ascii="Calibri" w:eastAsia="Times New Roman" w:hAnsi="Calibri" w:cs="Calibri"/>
                <w:i/>
                <w:iCs/>
                <w:color w:val="000000"/>
                <w:kern w:val="0"/>
                <w:sz w:val="20"/>
                <w:szCs w:val="20"/>
                <w:lang w:eastAsia="en-GB"/>
                <w14:ligatures w14:val="none"/>
              </w:rPr>
              <w:t>akonga</w:t>
            </w:r>
            <w:proofErr w:type="spellEnd"/>
            <w:r w:rsidRPr="00C530A4">
              <w:rPr>
                <w:rFonts w:ascii="Calibri" w:eastAsia="Times New Roman" w:hAnsi="Calibri" w:cs="Calibri"/>
                <w:i/>
                <w:iCs/>
                <w:color w:val="000000"/>
                <w:kern w:val="0"/>
                <w:sz w:val="20"/>
                <w:szCs w:val="20"/>
                <w:lang w:eastAsia="en-GB"/>
                <w14:ligatures w14:val="none"/>
              </w:rPr>
              <w:t xml:space="preserve"> and </w:t>
            </w:r>
            <w:proofErr w:type="spellStart"/>
            <w:r w:rsidRPr="00C530A4">
              <w:rPr>
                <w:rFonts w:ascii="Calibri" w:eastAsia="Times New Roman" w:hAnsi="Calibri" w:cs="Calibri"/>
                <w:i/>
                <w:iCs/>
                <w:color w:val="000000"/>
                <w:kern w:val="0"/>
                <w:sz w:val="20"/>
                <w:szCs w:val="20"/>
                <w:lang w:eastAsia="en-GB"/>
                <w14:ligatures w14:val="none"/>
              </w:rPr>
              <w:t>kaiako</w:t>
            </w:r>
            <w:proofErr w:type="spellEnd"/>
            <w:r w:rsidRPr="00C530A4">
              <w:rPr>
                <w:rFonts w:ascii="Calibri" w:eastAsia="Times New Roman" w:hAnsi="Calibri" w:cs="Calibri"/>
                <w:i/>
                <w:iCs/>
                <w:color w:val="000000"/>
                <w:kern w:val="0"/>
                <w:sz w:val="20"/>
                <w:szCs w:val="20"/>
                <w:lang w:eastAsia="en-GB"/>
                <w14:ligatures w14:val="none"/>
              </w:rPr>
              <w:t>. </w:t>
            </w:r>
            <w:r w:rsidR="006E1F2B">
              <w:rPr>
                <w:rFonts w:ascii="Calibri" w:eastAsia="Times New Roman" w:hAnsi="Calibri" w:cs="Calibri"/>
                <w:i/>
                <w:iCs/>
                <w:color w:val="000000"/>
                <w:kern w:val="0"/>
                <w:sz w:val="20"/>
                <w:szCs w:val="20"/>
                <w:lang w:eastAsia="en-GB"/>
                <w14:ligatures w14:val="none"/>
              </w:rPr>
              <w:t>(NELP 5.2)</w:t>
            </w:r>
          </w:p>
          <w:p w:rsidR="00C530A4" w:rsidRPr="00C530A4" w:rsidRDefault="00C530A4" w:rsidP="00C530A4">
            <w:pPr>
              <w:numPr>
                <w:ilvl w:val="0"/>
                <w:numId w:val="10"/>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Host </w:t>
            </w:r>
            <w:proofErr w:type="spellStart"/>
            <w:r w:rsidRPr="00C530A4">
              <w:rPr>
                <w:rFonts w:ascii="Calibri" w:eastAsia="Times New Roman" w:hAnsi="Calibri" w:cs="Calibri"/>
                <w:i/>
                <w:iCs/>
                <w:color w:val="000000"/>
                <w:kern w:val="0"/>
                <w:sz w:val="20"/>
                <w:szCs w:val="20"/>
                <w:lang w:eastAsia="en-GB"/>
                <w14:ligatures w14:val="none"/>
              </w:rPr>
              <w:t>Matariki</w:t>
            </w:r>
            <w:proofErr w:type="spellEnd"/>
            <w:r w:rsidRPr="00C530A4">
              <w:rPr>
                <w:rFonts w:ascii="Calibri" w:eastAsia="Times New Roman" w:hAnsi="Calibri" w:cs="Calibri"/>
                <w:i/>
                <w:iCs/>
                <w:color w:val="000000"/>
                <w:kern w:val="0"/>
                <w:sz w:val="20"/>
                <w:szCs w:val="20"/>
                <w:lang w:eastAsia="en-GB"/>
                <w14:ligatures w14:val="none"/>
              </w:rPr>
              <w:t xml:space="preserve"> at WPS</w:t>
            </w:r>
          </w:p>
          <w:p w:rsidR="00C530A4" w:rsidRPr="00C530A4" w:rsidRDefault="00C530A4" w:rsidP="00C530A4">
            <w:pPr>
              <w:numPr>
                <w:ilvl w:val="0"/>
                <w:numId w:val="10"/>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Organise PD for teachers in </w:t>
            </w:r>
            <w:proofErr w:type="spellStart"/>
            <w:r w:rsidRPr="00C530A4">
              <w:rPr>
                <w:rFonts w:ascii="Calibri" w:eastAsia="Times New Roman" w:hAnsi="Calibri" w:cs="Calibri"/>
                <w:i/>
                <w:iCs/>
                <w:color w:val="000000"/>
                <w:kern w:val="0"/>
                <w:sz w:val="20"/>
                <w:szCs w:val="20"/>
                <w:lang w:eastAsia="en-GB"/>
                <w14:ligatures w14:val="none"/>
              </w:rPr>
              <w:t>te</w:t>
            </w:r>
            <w:proofErr w:type="spellEnd"/>
            <w:r w:rsidRPr="00C530A4">
              <w:rPr>
                <w:rFonts w:ascii="Calibri" w:eastAsia="Times New Roman" w:hAnsi="Calibri" w:cs="Calibri"/>
                <w:i/>
                <w:iCs/>
                <w:color w:val="000000"/>
                <w:kern w:val="0"/>
                <w:sz w:val="20"/>
                <w:szCs w:val="20"/>
                <w:lang w:eastAsia="en-GB"/>
                <w14:ligatures w14:val="none"/>
              </w:rPr>
              <w:t xml:space="preserve"> </w:t>
            </w:r>
            <w:proofErr w:type="spellStart"/>
            <w:r w:rsidRPr="00C530A4">
              <w:rPr>
                <w:rFonts w:ascii="Calibri" w:eastAsia="Times New Roman" w:hAnsi="Calibri" w:cs="Calibri"/>
                <w:i/>
                <w:iCs/>
                <w:color w:val="000000"/>
                <w:kern w:val="0"/>
                <w:sz w:val="20"/>
                <w:szCs w:val="20"/>
                <w:lang w:eastAsia="en-GB"/>
                <w14:ligatures w14:val="none"/>
              </w:rPr>
              <w:t>reo</w:t>
            </w:r>
            <w:proofErr w:type="spellEnd"/>
          </w:p>
          <w:p w:rsidR="00C530A4" w:rsidRPr="00C530A4" w:rsidRDefault="00C530A4" w:rsidP="00C530A4">
            <w:pPr>
              <w:numPr>
                <w:ilvl w:val="0"/>
                <w:numId w:val="10"/>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Act upon suggestions from recent iwi consultation</w:t>
            </w:r>
          </w:p>
          <w:p w:rsidR="00C530A4" w:rsidRPr="00C530A4" w:rsidRDefault="00C530A4" w:rsidP="00C530A4">
            <w:pPr>
              <w:numPr>
                <w:ilvl w:val="0"/>
                <w:numId w:val="10"/>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Establish a Pasifika Club</w:t>
            </w:r>
          </w:p>
          <w:p w:rsidR="00C530A4" w:rsidRPr="00C530A4" w:rsidRDefault="00C530A4" w:rsidP="00C530A4">
            <w:pPr>
              <w:numPr>
                <w:ilvl w:val="0"/>
                <w:numId w:val="10"/>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Consider wider opportunities to recognise and celebrate a broader range of cultures.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Sub-committee to organise </w:t>
            </w:r>
            <w:proofErr w:type="spellStart"/>
            <w:r w:rsidRPr="00C530A4">
              <w:rPr>
                <w:rFonts w:ascii="Calibri" w:eastAsia="Times New Roman" w:hAnsi="Calibri" w:cs="Calibri"/>
                <w:color w:val="000000"/>
                <w:kern w:val="0"/>
                <w:sz w:val="20"/>
                <w:szCs w:val="20"/>
                <w:lang w:eastAsia="en-GB"/>
                <w14:ligatures w14:val="none"/>
              </w:rPr>
              <w:t>Matariki</w:t>
            </w:r>
            <w:proofErr w:type="spellEnd"/>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Mel M? Tutor in </w:t>
            </w:r>
            <w:proofErr w:type="spellStart"/>
            <w:r w:rsidRPr="00C530A4">
              <w:rPr>
                <w:rFonts w:ascii="Calibri" w:eastAsia="Times New Roman" w:hAnsi="Calibri" w:cs="Calibri"/>
                <w:color w:val="000000"/>
                <w:kern w:val="0"/>
                <w:sz w:val="20"/>
                <w:szCs w:val="20"/>
                <w:lang w:eastAsia="en-GB"/>
                <w14:ligatures w14:val="none"/>
              </w:rPr>
              <w:t>te</w:t>
            </w:r>
            <w:proofErr w:type="spellEnd"/>
            <w:r w:rsidRPr="00C530A4">
              <w:rPr>
                <w:rFonts w:ascii="Calibri" w:eastAsia="Times New Roman" w:hAnsi="Calibri" w:cs="Calibri"/>
                <w:color w:val="000000"/>
                <w:kern w:val="0"/>
                <w:sz w:val="20"/>
                <w:szCs w:val="20"/>
                <w:lang w:eastAsia="en-GB"/>
                <w14:ligatures w14:val="none"/>
              </w:rPr>
              <w:t xml:space="preserve"> </w:t>
            </w:r>
            <w:proofErr w:type="spellStart"/>
            <w:r w:rsidRPr="00C530A4">
              <w:rPr>
                <w:rFonts w:ascii="Calibri" w:eastAsia="Times New Roman" w:hAnsi="Calibri" w:cs="Calibri"/>
                <w:color w:val="000000"/>
                <w:kern w:val="0"/>
                <w:sz w:val="20"/>
                <w:szCs w:val="20"/>
                <w:lang w:eastAsia="en-GB"/>
                <w14:ligatures w14:val="none"/>
              </w:rPr>
              <w:t>reo</w:t>
            </w:r>
            <w:proofErr w:type="spellEnd"/>
            <w:r w:rsidRPr="00C530A4">
              <w:rPr>
                <w:rFonts w:ascii="Calibri" w:eastAsia="Times New Roman" w:hAnsi="Calibri" w:cs="Calibri"/>
                <w:color w:val="000000"/>
                <w:kern w:val="0"/>
                <w:sz w:val="20"/>
                <w:szCs w:val="20"/>
                <w:lang w:eastAsia="en-GB"/>
                <w14:ligatures w14:val="none"/>
              </w:rPr>
              <w:t xml:space="preserve">, Harlen </w:t>
            </w:r>
            <w:proofErr w:type="spellStart"/>
            <w:r w:rsidRPr="00C530A4">
              <w:rPr>
                <w:rFonts w:ascii="Calibri" w:eastAsia="Times New Roman" w:hAnsi="Calibri" w:cs="Calibri"/>
                <w:color w:val="000000"/>
                <w:kern w:val="0"/>
                <w:sz w:val="20"/>
                <w:szCs w:val="20"/>
                <w:lang w:eastAsia="en-GB"/>
                <w14:ligatures w14:val="none"/>
              </w:rPr>
              <w:t>Keepa</w:t>
            </w:r>
            <w:proofErr w:type="spellEnd"/>
            <w:r w:rsidRPr="00C530A4">
              <w:rPr>
                <w:rFonts w:ascii="Calibri" w:eastAsia="Times New Roman" w:hAnsi="Calibri" w:cs="Calibri"/>
                <w:color w:val="000000"/>
                <w:kern w:val="0"/>
                <w:sz w:val="20"/>
                <w:szCs w:val="20"/>
                <w:lang w:eastAsia="en-GB"/>
                <w14:ligatures w14:val="none"/>
              </w:rPr>
              <w:t>.</w:t>
            </w:r>
          </w:p>
          <w:p w:rsidR="00C530A4" w:rsidRPr="00C530A4" w:rsidRDefault="00C530A4" w:rsidP="00C530A4">
            <w:pPr>
              <w:rPr>
                <w:rFonts w:ascii="Times New Roman" w:eastAsia="Times New Roman" w:hAnsi="Times New Roman" w:cs="Times New Roman"/>
                <w:kern w:val="0"/>
                <w:lang w:eastAsia="en-GB"/>
                <w14:ligatures w14:val="none"/>
              </w:rPr>
            </w:pPr>
            <w:proofErr w:type="spellStart"/>
            <w:r w:rsidRPr="00C530A4">
              <w:rPr>
                <w:rFonts w:ascii="Calibri" w:eastAsia="Times New Roman" w:hAnsi="Calibri" w:cs="Calibri"/>
                <w:color w:val="000000"/>
                <w:kern w:val="0"/>
                <w:sz w:val="20"/>
                <w:szCs w:val="20"/>
                <w:lang w:eastAsia="en-GB"/>
                <w14:ligatures w14:val="none"/>
              </w:rPr>
              <w:t>Mooka</w:t>
            </w:r>
            <w:proofErr w:type="spellEnd"/>
            <w:r w:rsidRPr="00C530A4">
              <w:rPr>
                <w:rFonts w:ascii="Calibri" w:eastAsia="Times New Roman" w:hAnsi="Calibri" w:cs="Calibri"/>
                <w:color w:val="000000"/>
                <w:kern w:val="0"/>
                <w:sz w:val="20"/>
                <w:szCs w:val="20"/>
                <w:lang w:eastAsia="en-GB"/>
                <w14:ligatures w14:val="none"/>
              </w:rPr>
              <w:t xml:space="preserve"> – Pasifika Club / Tara </w:t>
            </w:r>
            <w:proofErr w:type="spellStart"/>
            <w:r w:rsidRPr="00C530A4">
              <w:rPr>
                <w:rFonts w:ascii="Calibri" w:eastAsia="Times New Roman" w:hAnsi="Calibri" w:cs="Calibri"/>
                <w:color w:val="000000"/>
                <w:kern w:val="0"/>
                <w:sz w:val="20"/>
                <w:szCs w:val="20"/>
                <w:lang w:eastAsia="en-GB"/>
                <w14:ligatures w14:val="none"/>
              </w:rPr>
              <w:t>U</w:t>
            </w:r>
            <w:r w:rsidR="00BD3FA3">
              <w:rPr>
                <w:rFonts w:ascii="Calibri" w:eastAsia="Times New Roman" w:hAnsi="Calibri" w:cs="Calibri"/>
                <w:color w:val="000000"/>
                <w:kern w:val="0"/>
                <w:sz w:val="20"/>
                <w:szCs w:val="20"/>
                <w:lang w:eastAsia="en-GB"/>
                <w14:ligatures w14:val="none"/>
              </w:rPr>
              <w:t>iese</w:t>
            </w:r>
            <w:proofErr w:type="spellEnd"/>
          </w:p>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Tara </w:t>
            </w:r>
            <w:proofErr w:type="spellStart"/>
            <w:r w:rsidRPr="00C530A4">
              <w:rPr>
                <w:rFonts w:ascii="Calibri" w:eastAsia="Times New Roman" w:hAnsi="Calibri" w:cs="Calibri"/>
                <w:color w:val="000000"/>
                <w:kern w:val="0"/>
                <w:sz w:val="20"/>
                <w:szCs w:val="20"/>
                <w:lang w:eastAsia="en-GB"/>
                <w14:ligatures w14:val="none"/>
              </w:rPr>
              <w:t>U</w:t>
            </w:r>
            <w:r w:rsidR="00BD3FA3">
              <w:rPr>
                <w:rFonts w:ascii="Calibri" w:eastAsia="Times New Roman" w:hAnsi="Calibri" w:cs="Calibri"/>
                <w:color w:val="000000"/>
                <w:kern w:val="0"/>
                <w:sz w:val="20"/>
                <w:szCs w:val="20"/>
                <w:lang w:eastAsia="en-GB"/>
                <w14:ligatures w14:val="none"/>
              </w:rPr>
              <w:t>iese</w:t>
            </w:r>
            <w:proofErr w:type="spellEnd"/>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Jordan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Funding to host </w:t>
            </w:r>
            <w:proofErr w:type="spellStart"/>
            <w:r w:rsidRPr="00C530A4">
              <w:rPr>
                <w:rFonts w:ascii="Calibri" w:eastAsia="Times New Roman" w:hAnsi="Calibri" w:cs="Calibri"/>
                <w:color w:val="000000"/>
                <w:kern w:val="0"/>
                <w:sz w:val="20"/>
                <w:szCs w:val="20"/>
                <w:lang w:eastAsia="en-GB"/>
                <w14:ligatures w14:val="none"/>
              </w:rPr>
              <w:t>Matariki</w:t>
            </w:r>
            <w:proofErr w:type="spellEnd"/>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Increased use of </w:t>
            </w:r>
            <w:proofErr w:type="spellStart"/>
            <w:r w:rsidRPr="00C530A4">
              <w:rPr>
                <w:rFonts w:ascii="Calibri" w:eastAsia="Times New Roman" w:hAnsi="Calibri" w:cs="Calibri"/>
                <w:color w:val="000000"/>
                <w:kern w:val="0"/>
                <w:sz w:val="20"/>
                <w:szCs w:val="20"/>
                <w:lang w:eastAsia="en-GB"/>
                <w14:ligatures w14:val="none"/>
              </w:rPr>
              <w:t>te</w:t>
            </w:r>
            <w:proofErr w:type="spellEnd"/>
            <w:r w:rsidRPr="00C530A4">
              <w:rPr>
                <w:rFonts w:ascii="Calibri" w:eastAsia="Times New Roman" w:hAnsi="Calibri" w:cs="Calibri"/>
                <w:color w:val="000000"/>
                <w:kern w:val="0"/>
                <w:sz w:val="20"/>
                <w:szCs w:val="20"/>
                <w:lang w:eastAsia="en-GB"/>
                <w14:ligatures w14:val="none"/>
              </w:rPr>
              <w:t xml:space="preserve"> </w:t>
            </w:r>
            <w:proofErr w:type="spellStart"/>
            <w:r w:rsidRPr="00C530A4">
              <w:rPr>
                <w:rFonts w:ascii="Calibri" w:eastAsia="Times New Roman" w:hAnsi="Calibri" w:cs="Calibri"/>
                <w:color w:val="000000"/>
                <w:kern w:val="0"/>
                <w:sz w:val="20"/>
                <w:szCs w:val="20"/>
                <w:lang w:eastAsia="en-GB"/>
                <w14:ligatures w14:val="none"/>
              </w:rPr>
              <w:t>reo</w:t>
            </w:r>
            <w:proofErr w:type="spellEnd"/>
            <w:r w:rsidRPr="00C530A4">
              <w:rPr>
                <w:rFonts w:ascii="Calibri" w:eastAsia="Times New Roman" w:hAnsi="Calibri" w:cs="Calibri"/>
                <w:color w:val="000000"/>
                <w:kern w:val="0"/>
                <w:sz w:val="20"/>
                <w:szCs w:val="20"/>
                <w:lang w:eastAsia="en-GB"/>
                <w14:ligatures w14:val="none"/>
              </w:rPr>
              <w:t xml:space="preserve"> in class communications, everyday discussions, progress in levels of learning. </w:t>
            </w:r>
          </w:p>
          <w:p w:rsidR="00C530A4"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Confidence levels.</w:t>
            </w:r>
          </w:p>
          <w:p w:rsidR="00593233" w:rsidRPr="00C530A4" w:rsidRDefault="00593233" w:rsidP="00C530A4">
            <w:pPr>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 xml:space="preserve">Feedback page following </w:t>
            </w:r>
            <w:proofErr w:type="spellStart"/>
            <w:r>
              <w:rPr>
                <w:rFonts w:ascii="Calibri" w:eastAsia="Times New Roman" w:hAnsi="Calibri" w:cs="Calibri"/>
                <w:color w:val="000000"/>
                <w:kern w:val="0"/>
                <w:sz w:val="20"/>
                <w:szCs w:val="20"/>
                <w:lang w:eastAsia="en-GB"/>
                <w14:ligatures w14:val="none"/>
              </w:rPr>
              <w:t>Matariki</w:t>
            </w:r>
            <w:proofErr w:type="spellEnd"/>
            <w:r>
              <w:rPr>
                <w:rFonts w:ascii="Calibri" w:eastAsia="Times New Roman" w:hAnsi="Calibri" w:cs="Calibri"/>
                <w:color w:val="000000"/>
                <w:kern w:val="0"/>
                <w:sz w:val="20"/>
                <w:szCs w:val="20"/>
                <w:lang w:eastAsia="en-GB"/>
                <w14:ligatures w14:val="none"/>
              </w:rPr>
              <w:t xml:space="preserve"> Festival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roofErr w:type="spellStart"/>
            <w:r w:rsidRPr="00C530A4">
              <w:rPr>
                <w:rFonts w:ascii="Calibri" w:eastAsia="Times New Roman" w:hAnsi="Calibri" w:cs="Calibri"/>
                <w:color w:val="000000"/>
                <w:kern w:val="0"/>
                <w:sz w:val="20"/>
                <w:szCs w:val="20"/>
                <w:lang w:eastAsia="en-GB"/>
                <w14:ligatures w14:val="none"/>
              </w:rPr>
              <w:t>Te</w:t>
            </w:r>
            <w:proofErr w:type="spellEnd"/>
            <w:r w:rsidRPr="00C530A4">
              <w:rPr>
                <w:rFonts w:ascii="Calibri" w:eastAsia="Times New Roman" w:hAnsi="Calibri" w:cs="Calibri"/>
                <w:color w:val="000000"/>
                <w:kern w:val="0"/>
                <w:sz w:val="20"/>
                <w:szCs w:val="20"/>
                <w:lang w:eastAsia="en-GB"/>
                <w14:ligatures w14:val="none"/>
              </w:rPr>
              <w:t xml:space="preserve"> </w:t>
            </w:r>
            <w:proofErr w:type="spellStart"/>
            <w:r w:rsidRPr="00C530A4">
              <w:rPr>
                <w:rFonts w:ascii="Calibri" w:eastAsia="Times New Roman" w:hAnsi="Calibri" w:cs="Calibri"/>
                <w:color w:val="000000"/>
                <w:kern w:val="0"/>
                <w:sz w:val="20"/>
                <w:szCs w:val="20"/>
                <w:lang w:eastAsia="en-GB"/>
                <w14:ligatures w14:val="none"/>
              </w:rPr>
              <w:t>reo</w:t>
            </w:r>
            <w:proofErr w:type="spellEnd"/>
            <w:r w:rsidRPr="00C530A4">
              <w:rPr>
                <w:rFonts w:ascii="Calibri" w:eastAsia="Times New Roman" w:hAnsi="Calibri" w:cs="Calibri"/>
                <w:color w:val="000000"/>
                <w:kern w:val="0"/>
                <w:sz w:val="20"/>
                <w:szCs w:val="20"/>
                <w:lang w:eastAsia="en-GB"/>
                <w14:ligatures w14:val="none"/>
              </w:rPr>
              <w:t xml:space="preserve"> Māori will be naturally included into communication with students, staff and whanau.</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All students will feel included and accepted (proud) as their culture is recognised and celebrated.</w:t>
            </w:r>
          </w:p>
        </w:tc>
      </w:tr>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PB4L - continue to develop ways in which to foster our school values and behavioural expectations</w:t>
            </w:r>
            <w:r w:rsidR="00FB7C79">
              <w:rPr>
                <w:rFonts w:ascii="Calibri" w:eastAsia="Times New Roman" w:hAnsi="Calibri" w:cs="Calibri"/>
                <w:i/>
                <w:iCs/>
                <w:color w:val="000000"/>
                <w:kern w:val="0"/>
                <w:sz w:val="20"/>
                <w:szCs w:val="20"/>
                <w:lang w:eastAsia="en-GB"/>
                <w14:ligatures w14:val="none"/>
              </w:rPr>
              <w:t xml:space="preserve"> (NELP 1.1 AND 1.2)</w:t>
            </w:r>
          </w:p>
          <w:p w:rsidR="00C530A4" w:rsidRPr="00C530A4" w:rsidRDefault="00C530A4" w:rsidP="00C530A4">
            <w:pPr>
              <w:numPr>
                <w:ilvl w:val="0"/>
                <w:numId w:val="1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Investigate the degree of bullying in the school - educate on strategies, definition and school processes.</w:t>
            </w:r>
            <w:r w:rsidR="00593233">
              <w:rPr>
                <w:rFonts w:ascii="Calibri" w:eastAsia="Times New Roman" w:hAnsi="Calibri" w:cs="Calibri"/>
                <w:i/>
                <w:iCs/>
                <w:color w:val="000000"/>
                <w:kern w:val="0"/>
                <w:sz w:val="20"/>
                <w:szCs w:val="20"/>
                <w:lang w:eastAsia="en-GB"/>
                <w14:ligatures w14:val="none"/>
              </w:rPr>
              <w:t xml:space="preserve"> Deliver the ‘Keeping Ourselves Safe’ programme.</w:t>
            </w:r>
          </w:p>
          <w:p w:rsidR="00C530A4" w:rsidRPr="00C530A4" w:rsidRDefault="00C530A4" w:rsidP="00C530A4">
            <w:pPr>
              <w:numPr>
                <w:ilvl w:val="0"/>
                <w:numId w:val="1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Develop relationships between Junior and Senior students - break down assumptions, build relationships, use of outdoor facilities, scooter track etc</w:t>
            </w:r>
          </w:p>
          <w:p w:rsidR="00C530A4" w:rsidRPr="00C530A4" w:rsidRDefault="00C530A4" w:rsidP="00C530A4">
            <w:pPr>
              <w:numPr>
                <w:ilvl w:val="0"/>
                <w:numId w:val="1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Implement ‘Zones of Regulation’ to encourage children to be more aware of their emotions and how to manage them.</w:t>
            </w:r>
          </w:p>
          <w:p w:rsidR="00C530A4" w:rsidRPr="00C530A4" w:rsidRDefault="00C530A4" w:rsidP="00C530A4">
            <w:pPr>
              <w:numPr>
                <w:ilvl w:val="0"/>
                <w:numId w:val="1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Create a Sensory Room – investigate what would need to be provided, management etc</w:t>
            </w:r>
          </w:p>
          <w:p w:rsidR="00C530A4" w:rsidRPr="00C530A4" w:rsidRDefault="00C530A4" w:rsidP="00C530A4">
            <w:pPr>
              <w:numPr>
                <w:ilvl w:val="0"/>
                <w:numId w:val="11"/>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Extend the visuals – displaying our values, Learner Profile, behaviour expectations.</w:t>
            </w:r>
          </w:p>
          <w:p w:rsidR="00C530A4" w:rsidRPr="00C530A4" w:rsidRDefault="00C530A4" w:rsidP="00C530A4">
            <w:pPr>
              <w:numPr>
                <w:ilvl w:val="0"/>
                <w:numId w:val="11"/>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Complete the Activity Path which incorporates the school values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Sarah</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w:t>
            </w:r>
          </w:p>
          <w:p w:rsidR="00C530A4" w:rsidRPr="00C530A4" w:rsidRDefault="00C530A4" w:rsidP="00C530A4">
            <w:pPr>
              <w:rPr>
                <w:rFonts w:ascii="Times New Roman" w:eastAsia="Times New Roman" w:hAnsi="Times New Roman" w:cs="Times New Roman"/>
                <w:kern w:val="0"/>
                <w:lang w:eastAsia="en-GB"/>
                <w14:ligatures w14:val="none"/>
              </w:rPr>
            </w:pPr>
            <w:proofErr w:type="spellStart"/>
            <w:r w:rsidRPr="00C530A4">
              <w:rPr>
                <w:rFonts w:ascii="Calibri" w:eastAsia="Times New Roman" w:hAnsi="Calibri" w:cs="Calibri"/>
                <w:color w:val="000000"/>
                <w:kern w:val="0"/>
                <w:sz w:val="20"/>
                <w:szCs w:val="20"/>
                <w:lang w:eastAsia="en-GB"/>
                <w14:ligatures w14:val="none"/>
              </w:rPr>
              <w:t>Glenice</w:t>
            </w:r>
            <w:proofErr w:type="spellEnd"/>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Jordan</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Sarah</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Sarah</w:t>
            </w:r>
          </w:p>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Sarah / Lisa 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PB4L workshops – new teachers – relieving teacher / travel costs.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Funding – Project Fund $5000</w:t>
            </w:r>
          </w:p>
          <w:p w:rsidR="00C530A4" w:rsidRPr="00C530A4" w:rsidRDefault="00C530A4" w:rsidP="00C530A4">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$5000 project fund PB4L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Students – level / degree of behavioural incidents as recorded on </w:t>
            </w:r>
            <w:proofErr w:type="spellStart"/>
            <w:r w:rsidRPr="00C530A4">
              <w:rPr>
                <w:rFonts w:ascii="Calibri" w:eastAsia="Times New Roman" w:hAnsi="Calibri" w:cs="Calibri"/>
                <w:color w:val="000000"/>
                <w:kern w:val="0"/>
                <w:sz w:val="20"/>
                <w:szCs w:val="20"/>
                <w:lang w:eastAsia="en-GB"/>
                <w14:ligatures w14:val="none"/>
              </w:rPr>
              <w:t>etap</w:t>
            </w:r>
            <w:proofErr w:type="spellEnd"/>
            <w:r w:rsidRPr="00C530A4">
              <w:rPr>
                <w:rFonts w:ascii="Calibri" w:eastAsia="Times New Roman" w:hAnsi="Calibri" w:cs="Calibri"/>
                <w:color w:val="000000"/>
                <w:kern w:val="0"/>
                <w:sz w:val="20"/>
                <w:szCs w:val="20"/>
                <w:lang w:eastAsia="en-GB"/>
                <w14:ligatures w14:val="none"/>
              </w:rPr>
              <w:t>.</w:t>
            </w:r>
          </w:p>
          <w:p w:rsidR="00C530A4" w:rsidRDefault="00C530A4" w:rsidP="00C530A4">
            <w:pPr>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Feedback from students. </w:t>
            </w:r>
          </w:p>
          <w:p w:rsidR="00593233" w:rsidRPr="00C530A4" w:rsidRDefault="00593233" w:rsidP="00C530A4">
            <w:pPr>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Responses to survey.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Inappropriate behaviour levels within the school will decrease.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will be better able to manage their responses / emotions.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Relationships between </w:t>
            </w:r>
            <w:proofErr w:type="spellStart"/>
            <w:r w:rsidRPr="00C530A4">
              <w:rPr>
                <w:rFonts w:ascii="Calibri" w:eastAsia="Times New Roman" w:hAnsi="Calibri" w:cs="Calibri"/>
                <w:color w:val="000000"/>
                <w:kern w:val="0"/>
                <w:sz w:val="20"/>
                <w:szCs w:val="20"/>
                <w:lang w:eastAsia="en-GB"/>
                <w14:ligatures w14:val="none"/>
              </w:rPr>
              <w:t>teina</w:t>
            </w:r>
            <w:proofErr w:type="spellEnd"/>
            <w:r w:rsidRPr="00C530A4">
              <w:rPr>
                <w:rFonts w:ascii="Calibri" w:eastAsia="Times New Roman" w:hAnsi="Calibri" w:cs="Calibri"/>
                <w:color w:val="000000"/>
                <w:kern w:val="0"/>
                <w:sz w:val="20"/>
                <w:szCs w:val="20"/>
                <w:lang w:eastAsia="en-GB"/>
                <w14:ligatures w14:val="none"/>
              </w:rPr>
              <w:t xml:space="preserve"> / </w:t>
            </w:r>
            <w:proofErr w:type="spellStart"/>
            <w:r w:rsidRPr="00C530A4">
              <w:rPr>
                <w:rFonts w:ascii="Calibri" w:eastAsia="Times New Roman" w:hAnsi="Calibri" w:cs="Calibri"/>
                <w:color w:val="000000"/>
                <w:kern w:val="0"/>
                <w:sz w:val="20"/>
                <w:szCs w:val="20"/>
                <w:lang w:eastAsia="en-GB"/>
                <w14:ligatures w14:val="none"/>
              </w:rPr>
              <w:t>tuakana</w:t>
            </w:r>
            <w:proofErr w:type="spellEnd"/>
            <w:r w:rsidRPr="00C530A4">
              <w:rPr>
                <w:rFonts w:ascii="Calibri" w:eastAsia="Times New Roman" w:hAnsi="Calibri" w:cs="Calibri"/>
                <w:color w:val="000000"/>
                <w:kern w:val="0"/>
                <w:sz w:val="20"/>
                <w:szCs w:val="20"/>
                <w:lang w:eastAsia="en-GB"/>
                <w14:ligatures w14:val="none"/>
              </w:rPr>
              <w:t xml:space="preserve"> (older / younger) students will be positive and supportive.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Younger students will feel ‘comfortable’ relating to older students.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PB4L goal</w:t>
            </w:r>
            <w:r w:rsidRPr="00C530A4">
              <w:rPr>
                <w:rFonts w:ascii="Calibri" w:eastAsia="Times New Roman" w:hAnsi="Calibri" w:cs="Calibri"/>
                <w:i/>
                <w:iCs/>
                <w:color w:val="000000"/>
                <w:kern w:val="0"/>
                <w:sz w:val="20"/>
                <w:szCs w:val="20"/>
                <w:lang w:eastAsia="en-GB"/>
                <w14:ligatures w14:val="none"/>
              </w:rPr>
              <w:t xml:space="preserve">: “to provide a positive school climate and to create a supportive environment for personal, social, and academic growth for students and staff” </w:t>
            </w:r>
            <w:r w:rsidRPr="00C530A4">
              <w:rPr>
                <w:rFonts w:ascii="Calibri" w:eastAsia="Times New Roman" w:hAnsi="Calibri" w:cs="Calibri"/>
                <w:color w:val="000000"/>
                <w:kern w:val="0"/>
                <w:sz w:val="20"/>
                <w:szCs w:val="20"/>
                <w:lang w:eastAsia="en-GB"/>
                <w14:ligatures w14:val="none"/>
              </w:rPr>
              <w:t>is achieved.</w:t>
            </w:r>
          </w:p>
        </w:tc>
      </w:tr>
      <w:tr w:rsidR="00C530A4" w:rsidRPr="00C530A4" w:rsidTr="00C530A4">
        <w:trPr>
          <w:trHeight w:val="74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Conduct a biennial Health Survey</w:t>
            </w:r>
            <w:r w:rsidR="006E1F2B">
              <w:rPr>
                <w:rFonts w:ascii="Calibri" w:eastAsia="Times New Roman" w:hAnsi="Calibri" w:cs="Calibri"/>
                <w:i/>
                <w:iCs/>
                <w:color w:val="000000"/>
                <w:kern w:val="0"/>
                <w:sz w:val="20"/>
                <w:szCs w:val="20"/>
                <w:lang w:eastAsia="en-GB"/>
                <w14:ligatures w14:val="none"/>
              </w:rPr>
              <w:t xml:space="preserve"> (NELP 1.3)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Katy</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Kara-Jane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Survey Monkey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Results of the survey collated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 xml:space="preserve">We will be meeting the desired outcomes of our parents in Health, by providing a curriculum that covers the prescribed </w:t>
            </w:r>
            <w:r w:rsidRPr="00C530A4">
              <w:rPr>
                <w:rFonts w:ascii="Calibri" w:eastAsia="Times New Roman" w:hAnsi="Calibri" w:cs="Calibri"/>
                <w:color w:val="000000"/>
                <w:kern w:val="0"/>
                <w:sz w:val="20"/>
                <w:szCs w:val="20"/>
                <w:lang w:eastAsia="en-GB"/>
                <w14:ligatures w14:val="none"/>
              </w:rPr>
              <w:lastRenderedPageBreak/>
              <w:t>curriculum but also caters to parents preferences.</w:t>
            </w:r>
          </w:p>
        </w:tc>
      </w:tr>
    </w:tbl>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spacing w:before="240"/>
        <w:outlineLvl w:val="0"/>
        <w:rPr>
          <w:rFonts w:ascii="Times New Roman" w:eastAsia="Times New Roman" w:hAnsi="Times New Roman" w:cs="Times New Roman"/>
          <w:b/>
          <w:bCs/>
          <w:kern w:val="36"/>
          <w:sz w:val="48"/>
          <w:szCs w:val="48"/>
          <w:lang w:eastAsia="en-GB"/>
          <w14:ligatures w14:val="none"/>
        </w:rPr>
      </w:pPr>
      <w:r w:rsidRPr="00C530A4">
        <w:rPr>
          <w:rFonts w:ascii="Calibri" w:eastAsia="Times New Roman" w:hAnsi="Calibri" w:cs="Calibri"/>
          <w:b/>
          <w:bCs/>
          <w:color w:val="039382"/>
          <w:kern w:val="36"/>
          <w:sz w:val="32"/>
          <w:szCs w:val="32"/>
          <w:lang w:eastAsia="en-GB"/>
          <w14:ligatures w14:val="none"/>
        </w:rPr>
        <w:t>Strategic Goal 3: Engagement</w:t>
      </w:r>
    </w:p>
    <w:tbl>
      <w:tblPr>
        <w:tblW w:w="0" w:type="auto"/>
        <w:tblCellMar>
          <w:top w:w="15" w:type="dxa"/>
          <w:left w:w="15" w:type="dxa"/>
          <w:bottom w:w="15" w:type="dxa"/>
          <w:right w:w="15" w:type="dxa"/>
        </w:tblCellMar>
        <w:tblLook w:val="04A0" w:firstRow="1" w:lastRow="0" w:firstColumn="1" w:lastColumn="0" w:noHBand="0" w:noVBand="1"/>
      </w:tblPr>
      <w:tblGrid>
        <w:gridCol w:w="4831"/>
        <w:gridCol w:w="1485"/>
        <w:gridCol w:w="1819"/>
        <w:gridCol w:w="2254"/>
        <w:gridCol w:w="3561"/>
      </w:tblGrid>
      <w:tr w:rsidR="00C530A4" w:rsidRPr="00C530A4" w:rsidTr="00C530A4">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Strategic Goal: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Build a collaborative and engaged  community to support </w:t>
            </w:r>
            <w:proofErr w:type="spellStart"/>
            <w:r w:rsidRPr="00C530A4">
              <w:rPr>
                <w:rFonts w:ascii="Calibri" w:eastAsia="Times New Roman" w:hAnsi="Calibri" w:cs="Calibri"/>
                <w:i/>
                <w:iCs/>
                <w:color w:val="000000"/>
                <w:kern w:val="0"/>
                <w:sz w:val="20"/>
                <w:szCs w:val="20"/>
                <w:lang w:eastAsia="en-GB"/>
                <w14:ligatures w14:val="none"/>
              </w:rPr>
              <w:t>Waipu</w:t>
            </w:r>
            <w:proofErr w:type="spellEnd"/>
            <w:r w:rsidRPr="00C530A4">
              <w:rPr>
                <w:rFonts w:ascii="Calibri" w:eastAsia="Times New Roman" w:hAnsi="Calibri" w:cs="Calibri"/>
                <w:i/>
                <w:iCs/>
                <w:color w:val="000000"/>
                <w:kern w:val="0"/>
                <w:sz w:val="20"/>
                <w:szCs w:val="20"/>
                <w:lang w:eastAsia="en-GB"/>
                <w14:ligatures w14:val="none"/>
              </w:rPr>
              <w:t xml:space="preserve"> Primary School. </w:t>
            </w:r>
          </w:p>
          <w:p w:rsidR="00C530A4" w:rsidRPr="00C530A4" w:rsidRDefault="00C530A4" w:rsidP="00C530A4">
            <w:pPr>
              <w:rPr>
                <w:rFonts w:ascii="Times New Roman" w:eastAsia="Times New Roman" w:hAnsi="Times New Roman" w:cs="Times New Roman"/>
                <w:kern w:val="0"/>
                <w:lang w:eastAsia="en-GB"/>
                <w14:ligatures w14:val="none"/>
              </w:rPr>
            </w:pPr>
          </w:p>
        </w:tc>
      </w:tr>
      <w:tr w:rsidR="00C530A4" w:rsidRPr="00C530A4" w:rsidTr="00C530A4">
        <w:trPr>
          <w:trHeight w:val="752"/>
        </w:trPr>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Annual Target/Goal:</w:t>
            </w:r>
          </w:p>
          <w:p w:rsidR="00C530A4" w:rsidRPr="00C530A4" w:rsidRDefault="00C530A4" w:rsidP="00C530A4">
            <w:pPr>
              <w:numPr>
                <w:ilvl w:val="0"/>
                <w:numId w:val="12"/>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 xml:space="preserve">Work collaboratively within our Kahui </w:t>
            </w:r>
            <w:proofErr w:type="spellStart"/>
            <w:r w:rsidRPr="00C530A4">
              <w:rPr>
                <w:rFonts w:ascii="Calibri" w:eastAsia="Times New Roman" w:hAnsi="Calibri" w:cs="Calibri"/>
                <w:color w:val="000000"/>
                <w:kern w:val="0"/>
                <w:sz w:val="20"/>
                <w:szCs w:val="20"/>
                <w:lang w:eastAsia="en-GB"/>
                <w14:ligatures w14:val="none"/>
              </w:rPr>
              <w:t>Ako</w:t>
            </w:r>
            <w:proofErr w:type="spellEnd"/>
            <w:r w:rsidRPr="00C530A4">
              <w:rPr>
                <w:rFonts w:ascii="Calibri" w:eastAsia="Times New Roman" w:hAnsi="Calibri" w:cs="Calibri"/>
                <w:color w:val="000000"/>
                <w:kern w:val="0"/>
                <w:sz w:val="20"/>
                <w:szCs w:val="20"/>
                <w:lang w:eastAsia="en-GB"/>
                <w14:ligatures w14:val="none"/>
              </w:rPr>
              <w:t xml:space="preserve"> to better achieve our </w:t>
            </w:r>
            <w:proofErr w:type="spellStart"/>
            <w:r w:rsidRPr="00C530A4">
              <w:rPr>
                <w:rFonts w:ascii="Calibri" w:eastAsia="Times New Roman" w:hAnsi="Calibri" w:cs="Calibri"/>
                <w:color w:val="000000"/>
                <w:kern w:val="0"/>
                <w:sz w:val="20"/>
                <w:szCs w:val="20"/>
                <w:lang w:eastAsia="en-GB"/>
                <w14:ligatures w14:val="none"/>
              </w:rPr>
              <w:t>Waipu</w:t>
            </w:r>
            <w:proofErr w:type="spellEnd"/>
            <w:r w:rsidRPr="00C530A4">
              <w:rPr>
                <w:rFonts w:ascii="Calibri" w:eastAsia="Times New Roman" w:hAnsi="Calibri" w:cs="Calibri"/>
                <w:color w:val="000000"/>
                <w:kern w:val="0"/>
                <w:sz w:val="20"/>
                <w:szCs w:val="20"/>
                <w:lang w:eastAsia="en-GB"/>
                <w14:ligatures w14:val="none"/>
              </w:rPr>
              <w:t xml:space="preserve"> Primary School goals</w:t>
            </w:r>
          </w:p>
          <w:p w:rsidR="00C530A4" w:rsidRPr="00C530A4" w:rsidRDefault="00C530A4" w:rsidP="00C530A4">
            <w:pPr>
              <w:numPr>
                <w:ilvl w:val="0"/>
                <w:numId w:val="12"/>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Whanau have a better understanding of how to better support their child’s learning</w:t>
            </w:r>
          </w:p>
          <w:p w:rsidR="00C530A4" w:rsidRPr="00C530A4" w:rsidRDefault="00C530A4" w:rsidP="00C530A4">
            <w:pPr>
              <w:numPr>
                <w:ilvl w:val="0"/>
                <w:numId w:val="12"/>
              </w:numPr>
              <w:spacing w:after="160"/>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Staff are supported to accept leadership roles and opportunities within our school.</w:t>
            </w:r>
          </w:p>
        </w:tc>
      </w:tr>
      <w:tr w:rsidR="00C530A4" w:rsidRPr="00C530A4" w:rsidTr="00C530A4">
        <w:trPr>
          <w:trHeight w:val="5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Actions</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Who is Responsible</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Resources Required</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How will we measure success?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b/>
                <w:bCs/>
                <w:color w:val="000000"/>
                <w:kern w:val="0"/>
                <w:sz w:val="20"/>
                <w:szCs w:val="20"/>
                <w:lang w:eastAsia="en-GB"/>
                <w14:ligatures w14:val="none"/>
              </w:rPr>
              <w:t>Expected Outcomes</w:t>
            </w:r>
          </w:p>
        </w:tc>
      </w:tr>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Focus on Science - STEAM </w:t>
            </w:r>
            <w:r w:rsidR="006E1F2B">
              <w:rPr>
                <w:rFonts w:ascii="Calibri" w:eastAsia="Times New Roman" w:hAnsi="Calibri" w:cs="Calibri"/>
                <w:i/>
                <w:iCs/>
                <w:color w:val="000000"/>
                <w:kern w:val="0"/>
                <w:sz w:val="20"/>
                <w:szCs w:val="20"/>
                <w:lang w:eastAsia="en-GB"/>
                <w14:ligatures w14:val="none"/>
              </w:rPr>
              <w:t>(NELP 6.2)</w:t>
            </w:r>
          </w:p>
          <w:p w:rsidR="00C530A4" w:rsidRPr="00C530A4" w:rsidRDefault="00C530A4" w:rsidP="00C530A4">
            <w:pPr>
              <w:numPr>
                <w:ilvl w:val="0"/>
                <w:numId w:val="13"/>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Science Showcase for whanau</w:t>
            </w:r>
          </w:p>
          <w:p w:rsidR="00C530A4" w:rsidRPr="00C530A4" w:rsidRDefault="00C530A4" w:rsidP="00C530A4">
            <w:pPr>
              <w:numPr>
                <w:ilvl w:val="0"/>
                <w:numId w:val="13"/>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Register for use of Science boxes – utilise in classrooms</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Jordan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Debra / Gill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$800 purchase science boxes – registration to use.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Engagement in Science Showcase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Engagement in Science activities will be high. Knowledge and capabilities within the Science curriculum will increase. </w:t>
            </w:r>
          </w:p>
        </w:tc>
      </w:tr>
      <w:tr w:rsidR="00C530A4" w:rsidRPr="00C530A4" w:rsidTr="00C530A4">
        <w:trPr>
          <w:trHeight w:val="5295"/>
        </w:trPr>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lastRenderedPageBreak/>
              <w:t>Implement Innovative Learning Environment pedagogy</w:t>
            </w:r>
            <w:r w:rsidR="006E1F2B">
              <w:rPr>
                <w:rFonts w:ascii="Calibri" w:eastAsia="Times New Roman" w:hAnsi="Calibri" w:cs="Calibri"/>
                <w:i/>
                <w:iCs/>
                <w:color w:val="000000"/>
                <w:kern w:val="0"/>
                <w:sz w:val="20"/>
                <w:szCs w:val="20"/>
                <w:lang w:eastAsia="en-GB"/>
                <w14:ligatures w14:val="none"/>
              </w:rPr>
              <w:t xml:space="preserve"> (NELP 6.2)</w:t>
            </w:r>
          </w:p>
          <w:p w:rsidR="00C530A4" w:rsidRPr="00C530A4" w:rsidRDefault="00C530A4" w:rsidP="00C530A4">
            <w:pPr>
              <w:numPr>
                <w:ilvl w:val="0"/>
                <w:numId w:val="14"/>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(Finally) Open up Rooms 1 and 2 so that these two Year 5 and 6 classes can work collaboratively.</w:t>
            </w:r>
          </w:p>
          <w:p w:rsidR="00C530A4" w:rsidRPr="00C530A4" w:rsidRDefault="00C530A4" w:rsidP="00C530A4">
            <w:pPr>
              <w:numPr>
                <w:ilvl w:val="0"/>
                <w:numId w:val="14"/>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Focus on developing the ‘Seven Principles of Learning’ from the OECD –</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Learner at the Centre</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Social Nature of Learning</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Emotions are Integral</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Recognising Individual differences</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Stretching all students</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Assessment for Learning</w:t>
            </w:r>
          </w:p>
          <w:p w:rsidR="00C530A4" w:rsidRPr="00C530A4" w:rsidRDefault="00C530A4" w:rsidP="00C530A4">
            <w:pPr>
              <w:numPr>
                <w:ilvl w:val="0"/>
                <w:numId w:val="15"/>
              </w:numPr>
              <w:textAlignment w:val="baseline"/>
              <w:rPr>
                <w:rFonts w:ascii="Calibri" w:eastAsia="Times New Roman" w:hAnsi="Calibri" w:cs="Calibri"/>
                <w:color w:val="000000"/>
                <w:kern w:val="0"/>
                <w:sz w:val="20"/>
                <w:szCs w:val="20"/>
                <w:lang w:eastAsia="en-GB"/>
                <w14:ligatures w14:val="none"/>
              </w:rPr>
            </w:pPr>
            <w:r w:rsidRPr="00C530A4">
              <w:rPr>
                <w:rFonts w:ascii="Calibri" w:eastAsia="Times New Roman" w:hAnsi="Calibri" w:cs="Calibri"/>
                <w:color w:val="000000"/>
                <w:kern w:val="0"/>
                <w:sz w:val="20"/>
                <w:szCs w:val="20"/>
                <w:lang w:eastAsia="en-GB"/>
                <w14:ligatures w14:val="none"/>
              </w:rPr>
              <w:t>Building horizontal connections</w:t>
            </w:r>
          </w:p>
          <w:p w:rsidR="00C530A4" w:rsidRPr="00C530A4" w:rsidRDefault="00C530A4" w:rsidP="00C530A4">
            <w:pPr>
              <w:numPr>
                <w:ilvl w:val="0"/>
                <w:numId w:val="16"/>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focus on developing critical thinking and communications skills</w:t>
            </w:r>
          </w:p>
          <w:p w:rsidR="00C530A4" w:rsidRPr="00C530A4" w:rsidRDefault="00C530A4" w:rsidP="00C530A4">
            <w:pPr>
              <w:numPr>
                <w:ilvl w:val="0"/>
                <w:numId w:val="16"/>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Innovative Learning Environment pedagogies are evident in classroom practice.</w:t>
            </w:r>
          </w:p>
          <w:p w:rsidR="00C530A4" w:rsidRPr="00C530A4" w:rsidRDefault="00C530A4" w:rsidP="00C530A4">
            <w:pPr>
              <w:numPr>
                <w:ilvl w:val="0"/>
                <w:numId w:val="16"/>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Inquiry Learning based upon developing understandings as outlined in </w:t>
            </w:r>
            <w:proofErr w:type="spellStart"/>
            <w:r w:rsidRPr="00C530A4">
              <w:rPr>
                <w:rFonts w:ascii="Calibri" w:eastAsia="Times New Roman" w:hAnsi="Calibri" w:cs="Calibri"/>
                <w:i/>
                <w:iCs/>
                <w:color w:val="000000"/>
                <w:kern w:val="0"/>
                <w:sz w:val="20"/>
                <w:szCs w:val="20"/>
                <w:lang w:eastAsia="en-GB"/>
                <w14:ligatures w14:val="none"/>
              </w:rPr>
              <w:t>Te</w:t>
            </w:r>
            <w:proofErr w:type="spellEnd"/>
            <w:r w:rsidRPr="00C530A4">
              <w:rPr>
                <w:rFonts w:ascii="Calibri" w:eastAsia="Times New Roman" w:hAnsi="Calibri" w:cs="Calibri"/>
                <w:i/>
                <w:iCs/>
                <w:color w:val="000000"/>
                <w:kern w:val="0"/>
                <w:sz w:val="20"/>
                <w:szCs w:val="20"/>
                <w:lang w:eastAsia="en-GB"/>
                <w14:ligatures w14:val="none"/>
              </w:rPr>
              <w:t xml:space="preserve"> </w:t>
            </w:r>
            <w:proofErr w:type="spellStart"/>
            <w:r w:rsidRPr="00C530A4">
              <w:rPr>
                <w:rFonts w:ascii="Calibri" w:eastAsia="Times New Roman" w:hAnsi="Calibri" w:cs="Calibri"/>
                <w:i/>
                <w:iCs/>
                <w:color w:val="000000"/>
                <w:kern w:val="0"/>
                <w:sz w:val="20"/>
                <w:szCs w:val="20"/>
                <w:lang w:eastAsia="en-GB"/>
                <w14:ligatures w14:val="none"/>
              </w:rPr>
              <w:t>Mataiaho</w:t>
            </w:r>
            <w:proofErr w:type="spellEnd"/>
            <w:r w:rsidRPr="00C530A4">
              <w:rPr>
                <w:rFonts w:ascii="Calibri" w:eastAsia="Times New Roman" w:hAnsi="Calibri" w:cs="Calibri"/>
                <w:i/>
                <w:iCs/>
                <w:color w:val="000000"/>
                <w:kern w:val="0"/>
                <w:sz w:val="20"/>
                <w:szCs w:val="20"/>
                <w:lang w:eastAsia="en-GB"/>
                <w14:ligatures w14:val="none"/>
              </w:rPr>
              <w:t xml:space="preserve"> (understand / know/ do) are</w:t>
            </w:r>
          </w:p>
          <w:p w:rsidR="00C530A4" w:rsidRPr="00C530A4" w:rsidRDefault="00C530A4" w:rsidP="00C530A4">
            <w:pPr>
              <w:ind w:left="720"/>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utilized to increase engagement in learning.</w:t>
            </w:r>
          </w:p>
          <w:p w:rsidR="00C530A4" w:rsidRPr="00C530A4" w:rsidRDefault="00C530A4" w:rsidP="00C530A4">
            <w:pPr>
              <w:spacing w:after="160"/>
              <w:ind w:left="720"/>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Julie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Jordan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Katy</w:t>
            </w:r>
          </w:p>
          <w:p w:rsidR="00C530A4" w:rsidRPr="00C530A4" w:rsidRDefault="00C530A4" w:rsidP="00BD3FA3">
            <w:pPr>
              <w:spacing w:after="240"/>
              <w:rPr>
                <w:rFonts w:ascii="Times New Roman" w:eastAsia="Times New Roman" w:hAnsi="Times New Roman" w:cs="Times New Roman"/>
                <w:kern w:val="0"/>
                <w:lang w:eastAsia="en-GB"/>
                <w14:ligatures w14:val="none"/>
              </w:rPr>
            </w:pP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Times New Roman" w:eastAsia="Times New Roman" w:hAnsi="Times New Roman" w:cs="Times New Roman"/>
                <w:kern w:val="0"/>
                <w:lang w:eastAsia="en-GB"/>
                <w14:ligatures w14:val="none"/>
              </w:rPr>
              <w:br/>
            </w:r>
            <w:r w:rsidRPr="00C530A4">
              <w:rPr>
                <w:rFonts w:ascii="Calibri" w:eastAsia="Times New Roman" w:hAnsi="Calibri" w:cs="Calibri"/>
                <w:color w:val="000000"/>
                <w:kern w:val="0"/>
                <w:sz w:val="20"/>
                <w:szCs w:val="20"/>
                <w:lang w:eastAsia="en-GB"/>
                <w14:ligatures w14:val="none"/>
              </w:rPr>
              <w:t>All teachers</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Three way learning conferences – communication child to parent.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Cost of renovation. 5YA</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All students will have an increased understanding of their own learning needs which will in turn lead to higher levels on engagement.</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Innovative (modern) learning pedagogies will be evident in classrooms / teacher practice.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will work in ways which are evidence based and which supports students to ‘learn how to learn’.</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Opportunities within our local environment will be utilised as part of our learning programmes.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Planning format and delivery will be consistent across the school.</w:t>
            </w:r>
          </w:p>
        </w:tc>
      </w:tr>
      <w:tr w:rsidR="00C530A4" w:rsidRPr="00C530A4" w:rsidTr="00C530A4">
        <w:trPr>
          <w:trHeight w:val="2514"/>
        </w:trPr>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Learners demonstrate agency in their learning to improve their achievement outcomes.</w:t>
            </w:r>
            <w:r w:rsidR="006E1F2B">
              <w:rPr>
                <w:rFonts w:ascii="Calibri" w:eastAsia="Times New Roman" w:hAnsi="Calibri" w:cs="Calibri"/>
                <w:i/>
                <w:iCs/>
                <w:color w:val="000000"/>
                <w:kern w:val="0"/>
                <w:sz w:val="20"/>
                <w:szCs w:val="20"/>
                <w:lang w:eastAsia="en-GB"/>
                <w14:ligatures w14:val="none"/>
              </w:rPr>
              <w:t xml:space="preserve"> (NELP 6.2)</w:t>
            </w:r>
          </w:p>
          <w:p w:rsidR="00C530A4" w:rsidRPr="00C530A4" w:rsidRDefault="00C530A4" w:rsidP="00C530A4">
            <w:pPr>
              <w:numPr>
                <w:ilvl w:val="0"/>
                <w:numId w:val="17"/>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Formative practice is evident – use of progressions in writing, children knowing where they are at, where to next, being able to articulate learning, and show evidence in their own work.</w:t>
            </w:r>
          </w:p>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w:t>
            </w:r>
          </w:p>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will develop universal understandings as a result of Inquiries.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Assessment information will be used to  inform teaching practice. </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Engaged learners who can talk about their learning and who can plan their own learning process.</w:t>
            </w:r>
          </w:p>
          <w:p w:rsidR="00C530A4" w:rsidRPr="00C530A4" w:rsidRDefault="00C530A4" w:rsidP="00C530A4">
            <w:pPr>
              <w:rPr>
                <w:rFonts w:ascii="Times New Roman" w:eastAsia="Times New Roman" w:hAnsi="Times New Roman" w:cs="Times New Roman"/>
                <w:kern w:val="0"/>
                <w:lang w:eastAsia="en-GB"/>
                <w14:ligatures w14:val="none"/>
              </w:rPr>
            </w:pPr>
          </w:p>
        </w:tc>
      </w:tr>
      <w:tr w:rsidR="00C530A4" w:rsidRPr="00C530A4" w:rsidTr="00C530A4">
        <w:trPr>
          <w:trHeight w:val="473"/>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Kahui </w:t>
            </w:r>
            <w:proofErr w:type="spellStart"/>
            <w:r w:rsidRPr="00C530A4">
              <w:rPr>
                <w:rFonts w:ascii="Calibri" w:eastAsia="Times New Roman" w:hAnsi="Calibri" w:cs="Calibri"/>
                <w:i/>
                <w:iCs/>
                <w:color w:val="000000"/>
                <w:kern w:val="0"/>
                <w:sz w:val="20"/>
                <w:szCs w:val="20"/>
                <w:lang w:eastAsia="en-GB"/>
                <w14:ligatures w14:val="none"/>
              </w:rPr>
              <w:t>Ako</w:t>
            </w:r>
            <w:proofErr w:type="spellEnd"/>
            <w:r w:rsidRPr="00C530A4">
              <w:rPr>
                <w:rFonts w:ascii="Calibri" w:eastAsia="Times New Roman" w:hAnsi="Calibri" w:cs="Calibri"/>
                <w:i/>
                <w:iCs/>
                <w:color w:val="000000"/>
                <w:kern w:val="0"/>
                <w:sz w:val="20"/>
                <w:szCs w:val="20"/>
                <w:lang w:eastAsia="en-GB"/>
                <w14:ligatures w14:val="none"/>
              </w:rPr>
              <w:t xml:space="preserve"> – involvement in initiatives…</w:t>
            </w:r>
            <w:r w:rsidR="00605381">
              <w:rPr>
                <w:rFonts w:ascii="Calibri" w:eastAsia="Times New Roman" w:hAnsi="Calibri" w:cs="Calibri"/>
                <w:i/>
                <w:iCs/>
                <w:color w:val="000000"/>
                <w:kern w:val="0"/>
                <w:sz w:val="20"/>
                <w:szCs w:val="20"/>
                <w:lang w:eastAsia="en-GB"/>
                <w14:ligatures w14:val="none"/>
              </w:rPr>
              <w:t>(NELP 5.1, 6.3)</w:t>
            </w:r>
          </w:p>
          <w:p w:rsidR="00C530A4" w:rsidRPr="00C530A4" w:rsidRDefault="00C530A4" w:rsidP="00C530A4">
            <w:pPr>
              <w:numPr>
                <w:ilvl w:val="0"/>
                <w:numId w:val="18"/>
              </w:numPr>
              <w:textAlignment w:val="baseline"/>
              <w:rPr>
                <w:rFonts w:ascii="Calibri" w:eastAsia="Times New Roman" w:hAnsi="Calibri" w:cs="Calibri"/>
                <w:i/>
                <w:iCs/>
                <w:color w:val="000000"/>
                <w:kern w:val="0"/>
                <w:sz w:val="20"/>
                <w:szCs w:val="20"/>
                <w:lang w:eastAsia="en-GB"/>
                <w14:ligatures w14:val="none"/>
              </w:rPr>
            </w:pPr>
            <w:proofErr w:type="spellStart"/>
            <w:r w:rsidRPr="00C530A4">
              <w:rPr>
                <w:rFonts w:ascii="Calibri" w:eastAsia="Times New Roman" w:hAnsi="Calibri" w:cs="Calibri"/>
                <w:i/>
                <w:iCs/>
                <w:color w:val="000000"/>
                <w:kern w:val="0"/>
                <w:sz w:val="20"/>
                <w:szCs w:val="20"/>
                <w:lang w:eastAsia="en-GB"/>
                <w14:ligatures w14:val="none"/>
              </w:rPr>
              <w:t>Pukekauri</w:t>
            </w:r>
            <w:proofErr w:type="spellEnd"/>
            <w:r w:rsidRPr="00C530A4">
              <w:rPr>
                <w:rFonts w:ascii="Calibri" w:eastAsia="Times New Roman" w:hAnsi="Calibri" w:cs="Calibri"/>
                <w:i/>
                <w:iCs/>
                <w:color w:val="000000"/>
                <w:kern w:val="0"/>
                <w:sz w:val="20"/>
                <w:szCs w:val="20"/>
                <w:lang w:eastAsia="en-GB"/>
                <w14:ligatures w14:val="none"/>
              </w:rPr>
              <w:t xml:space="preserve"> – trapping project</w:t>
            </w:r>
          </w:p>
          <w:p w:rsidR="00C530A4" w:rsidRPr="00C530A4" w:rsidRDefault="00C530A4" w:rsidP="00C530A4">
            <w:pPr>
              <w:numPr>
                <w:ilvl w:val="0"/>
                <w:numId w:val="18"/>
              </w:numPr>
              <w:textAlignment w:val="baseline"/>
              <w:rPr>
                <w:rFonts w:ascii="Calibri" w:eastAsia="Times New Roman" w:hAnsi="Calibri" w:cs="Calibri"/>
                <w:i/>
                <w:iCs/>
                <w:color w:val="000000"/>
                <w:kern w:val="0"/>
                <w:sz w:val="20"/>
                <w:szCs w:val="20"/>
                <w:lang w:eastAsia="en-GB"/>
                <w14:ligatures w14:val="none"/>
              </w:rPr>
            </w:pPr>
            <w:proofErr w:type="spellStart"/>
            <w:r w:rsidRPr="00C530A4">
              <w:rPr>
                <w:rFonts w:ascii="Calibri" w:eastAsia="Times New Roman" w:hAnsi="Calibri" w:cs="Calibri"/>
                <w:i/>
                <w:iCs/>
                <w:color w:val="000000"/>
                <w:kern w:val="0"/>
                <w:sz w:val="20"/>
                <w:szCs w:val="20"/>
                <w:lang w:eastAsia="en-GB"/>
                <w14:ligatures w14:val="none"/>
              </w:rPr>
              <w:t>Inventionators</w:t>
            </w:r>
            <w:proofErr w:type="spellEnd"/>
            <w:r w:rsidRPr="00C530A4">
              <w:rPr>
                <w:rFonts w:ascii="Calibri" w:eastAsia="Times New Roman" w:hAnsi="Calibri" w:cs="Calibri"/>
                <w:i/>
                <w:iCs/>
                <w:color w:val="000000"/>
                <w:kern w:val="0"/>
                <w:sz w:val="20"/>
                <w:szCs w:val="20"/>
                <w:lang w:eastAsia="en-GB"/>
                <w14:ligatures w14:val="none"/>
              </w:rPr>
              <w:t xml:space="preserve"> – continue to expand opportunities e.g. problem solving, music, visual art, science.</w:t>
            </w:r>
          </w:p>
          <w:p w:rsidR="00C530A4" w:rsidRPr="00C530A4" w:rsidRDefault="00C530A4" w:rsidP="00C530A4">
            <w:pPr>
              <w:numPr>
                <w:ilvl w:val="0"/>
                <w:numId w:val="18"/>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lastRenderedPageBreak/>
              <w:t>Telling Our Stories – build on existing project work</w:t>
            </w:r>
          </w:p>
          <w:p w:rsidR="00C530A4" w:rsidRPr="00C530A4" w:rsidRDefault="00C530A4" w:rsidP="00C530A4">
            <w:pPr>
              <w:numPr>
                <w:ilvl w:val="0"/>
                <w:numId w:val="18"/>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Collaboration between four schools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Kellie – Within School Lead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Jess B – Across School Lead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Shirley W – Lead Principal</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Emma S-J Across School Lead.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Funding to pay for local iwi involvement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 engagement in activities provided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Observation / student voice in transition to BBC experience.</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Feedback from BBC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Year 6 students transition to college will be seamless as they will have developed relationships with students from other schools prior to attending BBC.</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lastRenderedPageBreak/>
              <w:t>Students who have specialised interests / abilities will have been given the opportunity to develop these further.</w:t>
            </w:r>
          </w:p>
        </w:tc>
      </w:tr>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i/>
                <w:iCs/>
                <w:color w:val="000000"/>
                <w:kern w:val="0"/>
                <w:sz w:val="20"/>
                <w:szCs w:val="20"/>
                <w:lang w:eastAsia="en-GB"/>
                <w14:ligatures w14:val="none"/>
              </w:rPr>
              <w:lastRenderedPageBreak/>
              <w:t>Continue to extend Learning Opportunities offered  to support learners</w:t>
            </w:r>
            <w:r w:rsidR="00605381">
              <w:rPr>
                <w:rFonts w:ascii="Calibri" w:eastAsia="Times New Roman" w:hAnsi="Calibri" w:cs="Calibri"/>
                <w:i/>
                <w:iCs/>
                <w:color w:val="000000"/>
                <w:kern w:val="0"/>
                <w:sz w:val="20"/>
                <w:szCs w:val="20"/>
                <w:lang w:eastAsia="en-GB"/>
                <w14:ligatures w14:val="none"/>
              </w:rPr>
              <w:t xml:space="preserve"> (NELP 2.3)</w:t>
            </w:r>
          </w:p>
          <w:p w:rsidR="00C530A4" w:rsidRPr="00C530A4" w:rsidRDefault="00C530A4" w:rsidP="00C530A4">
            <w:pPr>
              <w:numPr>
                <w:ilvl w:val="0"/>
                <w:numId w:val="19"/>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Jiu </w:t>
            </w:r>
            <w:proofErr w:type="spellStart"/>
            <w:r w:rsidRPr="00C530A4">
              <w:rPr>
                <w:rFonts w:ascii="Calibri" w:eastAsia="Times New Roman" w:hAnsi="Calibri" w:cs="Calibri"/>
                <w:i/>
                <w:iCs/>
                <w:color w:val="000000"/>
                <w:kern w:val="0"/>
                <w:sz w:val="20"/>
                <w:szCs w:val="20"/>
                <w:lang w:eastAsia="en-GB"/>
                <w14:ligatures w14:val="none"/>
              </w:rPr>
              <w:t>Jitzu</w:t>
            </w:r>
            <w:proofErr w:type="spellEnd"/>
          </w:p>
          <w:p w:rsidR="00C530A4" w:rsidRPr="00C530A4" w:rsidRDefault="00C530A4" w:rsidP="00C530A4">
            <w:pPr>
              <w:numPr>
                <w:ilvl w:val="0"/>
                <w:numId w:val="19"/>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Beekeepers</w:t>
            </w:r>
          </w:p>
          <w:p w:rsidR="00C530A4" w:rsidRPr="00C530A4" w:rsidRDefault="00C530A4" w:rsidP="00C530A4">
            <w:pPr>
              <w:numPr>
                <w:ilvl w:val="0"/>
                <w:numId w:val="19"/>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 xml:space="preserve">Choir / </w:t>
            </w:r>
            <w:proofErr w:type="spellStart"/>
            <w:r w:rsidRPr="00C530A4">
              <w:rPr>
                <w:rFonts w:ascii="Calibri" w:eastAsia="Times New Roman" w:hAnsi="Calibri" w:cs="Calibri"/>
                <w:i/>
                <w:iCs/>
                <w:color w:val="000000"/>
                <w:kern w:val="0"/>
                <w:sz w:val="20"/>
                <w:szCs w:val="20"/>
                <w:lang w:eastAsia="en-GB"/>
                <w14:ligatures w14:val="none"/>
              </w:rPr>
              <w:t>ukelele</w:t>
            </w:r>
            <w:proofErr w:type="spellEnd"/>
          </w:p>
          <w:p w:rsidR="00C530A4" w:rsidRPr="00C530A4" w:rsidRDefault="00C530A4" w:rsidP="00C530A4">
            <w:pPr>
              <w:numPr>
                <w:ilvl w:val="0"/>
                <w:numId w:val="19"/>
              </w:numPr>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Garden to Table</w:t>
            </w:r>
          </w:p>
          <w:p w:rsidR="00C530A4" w:rsidRPr="00C530A4" w:rsidRDefault="00C530A4" w:rsidP="00C530A4">
            <w:pPr>
              <w:numPr>
                <w:ilvl w:val="0"/>
                <w:numId w:val="19"/>
              </w:numPr>
              <w:spacing w:after="160"/>
              <w:textAlignment w:val="baseline"/>
              <w:rPr>
                <w:rFonts w:ascii="Calibri" w:eastAsia="Times New Roman" w:hAnsi="Calibri" w:cs="Calibri"/>
                <w:i/>
                <w:iCs/>
                <w:color w:val="000000"/>
                <w:kern w:val="0"/>
                <w:sz w:val="20"/>
                <w:szCs w:val="20"/>
                <w:lang w:eastAsia="en-GB"/>
                <w14:ligatures w14:val="none"/>
              </w:rPr>
            </w:pPr>
            <w:r w:rsidRPr="00C530A4">
              <w:rPr>
                <w:rFonts w:ascii="Calibri" w:eastAsia="Times New Roman" w:hAnsi="Calibri" w:cs="Calibri"/>
                <w:i/>
                <w:iCs/>
                <w:color w:val="000000"/>
                <w:kern w:val="0"/>
                <w:sz w:val="20"/>
                <w:szCs w:val="20"/>
                <w:lang w:eastAsia="en-GB"/>
                <w14:ligatures w14:val="none"/>
              </w:rPr>
              <w:t>Reading Angels – additional support and recognition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spacing w:after="240"/>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Jonathon Woodhead </w:t>
            </w:r>
          </w:p>
          <w:p w:rsidR="00C530A4" w:rsidRPr="00C530A4" w:rsidRDefault="00C530A4" w:rsidP="00C530A4">
            <w:pPr>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Emma C / Penny G</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Rebecca C</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Debra / Gill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spacing w:after="240"/>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Funded through applications </w:t>
            </w:r>
          </w:p>
          <w:p w:rsidR="00C530A4" w:rsidRPr="00C530A4" w:rsidRDefault="00C530A4" w:rsidP="00C530A4">
            <w:pPr>
              <w:spacing w:after="240"/>
              <w:rPr>
                <w:rFonts w:ascii="Times New Roman" w:eastAsia="Times New Roman" w:hAnsi="Times New Roman" w:cs="Times New Roman"/>
                <w:kern w:val="0"/>
                <w:lang w:eastAsia="en-GB"/>
                <w14:ligatures w14:val="none"/>
              </w:rPr>
            </w:pP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Additional staffing for G2T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roofErr w:type="spellStart"/>
            <w:r w:rsidRPr="00C530A4">
              <w:rPr>
                <w:rFonts w:ascii="Calibri" w:eastAsia="Times New Roman" w:hAnsi="Calibri" w:cs="Calibri"/>
                <w:color w:val="000000"/>
                <w:kern w:val="0"/>
                <w:sz w:val="20"/>
                <w:szCs w:val="20"/>
                <w:lang w:eastAsia="en-GB"/>
                <w14:ligatures w14:val="none"/>
              </w:rPr>
              <w:t>Etap</w:t>
            </w:r>
            <w:proofErr w:type="spellEnd"/>
            <w:r w:rsidRPr="00C530A4">
              <w:rPr>
                <w:rFonts w:ascii="Calibri" w:eastAsia="Times New Roman" w:hAnsi="Calibri" w:cs="Calibri"/>
                <w:color w:val="000000"/>
                <w:kern w:val="0"/>
                <w:sz w:val="20"/>
                <w:szCs w:val="20"/>
                <w:lang w:eastAsia="en-GB"/>
                <w14:ligatures w14:val="none"/>
              </w:rPr>
              <w:t xml:space="preserve"> entries</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Engagement in activities provided</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Reading progress / assessment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Students who have specialised interests / abilities will have been given the opportunity to develop these further.</w:t>
            </w:r>
          </w:p>
          <w:p w:rsidR="00C530A4" w:rsidRPr="00C530A4" w:rsidRDefault="00C530A4" w:rsidP="00C530A4">
            <w:pPr>
              <w:rPr>
                <w:rFonts w:ascii="Times New Roman" w:eastAsia="Times New Roman" w:hAnsi="Times New Roman" w:cs="Times New Roman"/>
                <w:kern w:val="0"/>
                <w:lang w:eastAsia="en-GB"/>
                <w14:ligatures w14:val="none"/>
              </w:rPr>
            </w:pPr>
            <w:r w:rsidRPr="00C530A4">
              <w:rPr>
                <w:rFonts w:ascii="Calibri" w:eastAsia="Times New Roman" w:hAnsi="Calibri" w:cs="Calibri"/>
                <w:color w:val="000000"/>
                <w:kern w:val="0"/>
                <w:sz w:val="20"/>
                <w:szCs w:val="20"/>
                <w:lang w:eastAsia="en-GB"/>
                <w14:ligatures w14:val="none"/>
              </w:rPr>
              <w:t>Hauora will be enhanced as a result of engaging in these opportunities.</w:t>
            </w:r>
          </w:p>
        </w:tc>
      </w:tr>
      <w:tr w:rsidR="00C530A4" w:rsidRPr="00C530A4" w:rsidTr="00C530A4">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530A4" w:rsidRPr="00C530A4" w:rsidRDefault="00C530A4" w:rsidP="00C530A4">
            <w:pPr>
              <w:rPr>
                <w:rFonts w:ascii="Times New Roman" w:eastAsia="Times New Roman" w:hAnsi="Times New Roman" w:cs="Times New Roman"/>
                <w:kern w:val="0"/>
                <w:lang w:eastAsia="en-GB"/>
                <w14:ligatures w14:val="none"/>
              </w:rPr>
            </w:pPr>
          </w:p>
        </w:tc>
      </w:tr>
    </w:tbl>
    <w:p w:rsidR="00C530A4" w:rsidRPr="00C530A4" w:rsidRDefault="00C530A4" w:rsidP="00C530A4">
      <w:pPr>
        <w:rPr>
          <w:rFonts w:ascii="Times New Roman" w:eastAsia="Times New Roman" w:hAnsi="Times New Roman" w:cs="Times New Roman"/>
          <w:kern w:val="0"/>
          <w:lang w:eastAsia="en-GB"/>
          <w14:ligatures w14:val="none"/>
        </w:rPr>
      </w:pPr>
    </w:p>
    <w:p w:rsidR="00C530A4" w:rsidRDefault="00C530A4" w:rsidP="00C530A4">
      <w:pPr>
        <w:rPr>
          <w:rFonts w:ascii="Times New Roman" w:eastAsia="Times New Roman" w:hAnsi="Times New Roman" w:cs="Times New Roman"/>
          <w:kern w:val="0"/>
          <w:lang w:eastAsia="en-GB"/>
          <w14:ligatures w14:val="none"/>
        </w:rPr>
      </w:pPr>
    </w:p>
    <w:p w:rsidR="008404FB" w:rsidRDefault="008404FB" w:rsidP="008404FB">
      <w:pPr>
        <w:pStyle w:val="Heading1"/>
        <w:rPr>
          <w:b w:val="0"/>
          <w:color w:val="039382"/>
        </w:rPr>
      </w:pPr>
      <w:r>
        <w:rPr>
          <w:color w:val="039382"/>
        </w:rPr>
        <w:t>Strategic Goal 4: Physical environment</w:t>
      </w:r>
    </w:p>
    <w:tbl>
      <w:tblPr>
        <w:tblW w:w="14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00"/>
        <w:gridCol w:w="2025"/>
        <w:gridCol w:w="1817"/>
        <w:gridCol w:w="1701"/>
        <w:gridCol w:w="4237"/>
      </w:tblGrid>
      <w:tr w:rsidR="008404FB" w:rsidTr="00096871">
        <w:tc>
          <w:tcPr>
            <w:tcW w:w="14580" w:type="dxa"/>
            <w:gridSpan w:val="5"/>
          </w:tcPr>
          <w:p w:rsidR="008404FB" w:rsidRDefault="008404FB" w:rsidP="00096871">
            <w:pPr>
              <w:rPr>
                <w:b/>
                <w:sz w:val="20"/>
                <w:szCs w:val="20"/>
              </w:rPr>
            </w:pPr>
            <w:r>
              <w:rPr>
                <w:b/>
                <w:sz w:val="20"/>
                <w:szCs w:val="20"/>
              </w:rPr>
              <w:t>Strategic Goal:</w:t>
            </w:r>
          </w:p>
          <w:p w:rsidR="008404FB" w:rsidRDefault="008404FB" w:rsidP="00096871">
            <w:pPr>
              <w:rPr>
                <w:i/>
                <w:sz w:val="20"/>
                <w:szCs w:val="20"/>
              </w:rPr>
            </w:pPr>
            <w:r>
              <w:rPr>
                <w:i/>
                <w:sz w:val="20"/>
                <w:szCs w:val="20"/>
              </w:rPr>
              <w:t xml:space="preserve">To enhance the facilities to foster a learning environment where our </w:t>
            </w:r>
            <w:proofErr w:type="spellStart"/>
            <w:r>
              <w:rPr>
                <w:i/>
                <w:sz w:val="20"/>
                <w:szCs w:val="20"/>
              </w:rPr>
              <w:t>ākonga</w:t>
            </w:r>
            <w:proofErr w:type="spellEnd"/>
            <w:r>
              <w:rPr>
                <w:i/>
                <w:sz w:val="20"/>
                <w:szCs w:val="20"/>
              </w:rPr>
              <w:t>/students and staff are happy, connected and engaged.</w:t>
            </w:r>
          </w:p>
          <w:p w:rsidR="008404FB" w:rsidRDefault="008404FB" w:rsidP="00096871">
            <w:pPr>
              <w:rPr>
                <w:i/>
                <w:sz w:val="20"/>
                <w:szCs w:val="20"/>
              </w:rPr>
            </w:pPr>
          </w:p>
        </w:tc>
      </w:tr>
      <w:tr w:rsidR="008404FB" w:rsidTr="00096871">
        <w:tc>
          <w:tcPr>
            <w:tcW w:w="14580" w:type="dxa"/>
            <w:gridSpan w:val="5"/>
          </w:tcPr>
          <w:p w:rsidR="008404FB" w:rsidRDefault="008404FB" w:rsidP="00096871">
            <w:pPr>
              <w:rPr>
                <w:b/>
                <w:sz w:val="20"/>
                <w:szCs w:val="20"/>
              </w:rPr>
            </w:pPr>
            <w:r>
              <w:rPr>
                <w:b/>
                <w:sz w:val="20"/>
                <w:szCs w:val="20"/>
              </w:rPr>
              <w:t>Annual Target/Goal:</w:t>
            </w:r>
          </w:p>
          <w:p w:rsidR="008404FB" w:rsidRDefault="008404FB" w:rsidP="00096871">
            <w:pPr>
              <w:rPr>
                <w:i/>
                <w:sz w:val="20"/>
                <w:szCs w:val="20"/>
              </w:rPr>
            </w:pPr>
            <w:r>
              <w:rPr>
                <w:i/>
                <w:sz w:val="20"/>
                <w:szCs w:val="20"/>
              </w:rPr>
              <w:t>Upgrading of school playground equipment to promote use and safe play</w:t>
            </w:r>
          </w:p>
          <w:p w:rsidR="008404FB" w:rsidRDefault="008404FB" w:rsidP="00096871">
            <w:pPr>
              <w:rPr>
                <w:i/>
                <w:sz w:val="20"/>
                <w:szCs w:val="20"/>
              </w:rPr>
            </w:pPr>
            <w:r>
              <w:rPr>
                <w:i/>
                <w:sz w:val="20"/>
                <w:szCs w:val="20"/>
              </w:rPr>
              <w:t>Ensuring we are providing a safe and healthy environment for our students, staff and whanau.</w:t>
            </w:r>
          </w:p>
          <w:p w:rsidR="008404FB" w:rsidRPr="009F2E9E" w:rsidRDefault="008404FB" w:rsidP="00096871">
            <w:pPr>
              <w:rPr>
                <w:i/>
                <w:sz w:val="20"/>
                <w:szCs w:val="20"/>
              </w:rPr>
            </w:pPr>
            <w:r>
              <w:rPr>
                <w:i/>
                <w:sz w:val="20"/>
                <w:szCs w:val="20"/>
              </w:rPr>
              <w:t>Classroom are fit for purpose and provide an attractive and comfortable work environment</w:t>
            </w:r>
          </w:p>
        </w:tc>
      </w:tr>
      <w:tr w:rsidR="008404FB" w:rsidTr="00096871">
        <w:tc>
          <w:tcPr>
            <w:tcW w:w="14580" w:type="dxa"/>
            <w:gridSpan w:val="5"/>
          </w:tcPr>
          <w:p w:rsidR="008404FB" w:rsidRDefault="008404FB" w:rsidP="00096871">
            <w:pPr>
              <w:rPr>
                <w:b/>
                <w:sz w:val="20"/>
                <w:szCs w:val="20"/>
              </w:rPr>
            </w:pPr>
            <w:r>
              <w:rPr>
                <w:b/>
                <w:sz w:val="20"/>
                <w:szCs w:val="20"/>
              </w:rPr>
              <w:t>What do we expect to see by the end of the year?</w:t>
            </w:r>
          </w:p>
          <w:p w:rsidR="008404FB" w:rsidRDefault="008404FB" w:rsidP="00096871">
            <w:pPr>
              <w:rPr>
                <w:b/>
                <w:sz w:val="20"/>
                <w:szCs w:val="20"/>
              </w:rPr>
            </w:pPr>
            <w:r>
              <w:rPr>
                <w:b/>
                <w:sz w:val="20"/>
                <w:szCs w:val="20"/>
              </w:rPr>
              <w:t>(What expectations do you have for this target for this year? What evidence will you see? This can flow on from the expectations listed in your strategic plan for the full 3-years.)</w:t>
            </w:r>
          </w:p>
          <w:p w:rsidR="008404FB" w:rsidRPr="008404FB" w:rsidRDefault="008404FB" w:rsidP="00096871">
            <w:pPr>
              <w:rPr>
                <w:bCs/>
                <w:i/>
                <w:iCs/>
                <w:sz w:val="20"/>
                <w:szCs w:val="20"/>
              </w:rPr>
            </w:pPr>
            <w:r w:rsidRPr="008404FB">
              <w:rPr>
                <w:bCs/>
                <w:i/>
                <w:iCs/>
                <w:sz w:val="20"/>
                <w:szCs w:val="20"/>
              </w:rPr>
              <w:t>As above</w:t>
            </w:r>
          </w:p>
        </w:tc>
      </w:tr>
      <w:tr w:rsidR="008404FB" w:rsidTr="00096871">
        <w:tc>
          <w:tcPr>
            <w:tcW w:w="14580" w:type="dxa"/>
            <w:gridSpan w:val="5"/>
          </w:tcPr>
          <w:p w:rsidR="008404FB" w:rsidRDefault="008404FB" w:rsidP="00096871">
            <w:pPr>
              <w:rPr>
                <w:b/>
                <w:sz w:val="20"/>
                <w:szCs w:val="20"/>
              </w:rPr>
            </w:pPr>
          </w:p>
        </w:tc>
      </w:tr>
      <w:tr w:rsidR="008404FB" w:rsidTr="00094A31">
        <w:tc>
          <w:tcPr>
            <w:tcW w:w="4800" w:type="dxa"/>
          </w:tcPr>
          <w:p w:rsidR="008404FB" w:rsidRDefault="008404FB" w:rsidP="00096871">
            <w:pPr>
              <w:rPr>
                <w:b/>
                <w:sz w:val="20"/>
                <w:szCs w:val="20"/>
              </w:rPr>
            </w:pPr>
            <w:r>
              <w:rPr>
                <w:b/>
                <w:sz w:val="20"/>
                <w:szCs w:val="20"/>
              </w:rPr>
              <w:t>Actions</w:t>
            </w:r>
          </w:p>
          <w:p w:rsidR="008404FB" w:rsidRDefault="008404FB" w:rsidP="00096871">
            <w:pPr>
              <w:rPr>
                <w:i/>
                <w:sz w:val="20"/>
                <w:szCs w:val="20"/>
              </w:rPr>
            </w:pPr>
          </w:p>
          <w:p w:rsidR="008404FB" w:rsidRDefault="008404FB" w:rsidP="00096871">
            <w:pPr>
              <w:rPr>
                <w:i/>
                <w:sz w:val="20"/>
                <w:szCs w:val="20"/>
              </w:rPr>
            </w:pPr>
            <w:r>
              <w:rPr>
                <w:i/>
                <w:sz w:val="20"/>
                <w:szCs w:val="20"/>
              </w:rPr>
              <w:t>Complete AMS project - Rms 1 and 2 (doorway) Rms 7 and 8 refurbishment</w:t>
            </w:r>
            <w:r w:rsidR="00605381">
              <w:rPr>
                <w:i/>
                <w:sz w:val="20"/>
                <w:szCs w:val="20"/>
              </w:rPr>
              <w:t xml:space="preserve"> (NELP 1.3, 3.2)</w:t>
            </w:r>
          </w:p>
        </w:tc>
        <w:tc>
          <w:tcPr>
            <w:tcW w:w="2025" w:type="dxa"/>
          </w:tcPr>
          <w:p w:rsidR="008404FB" w:rsidRDefault="008404FB" w:rsidP="00096871">
            <w:pPr>
              <w:rPr>
                <w:sz w:val="20"/>
                <w:szCs w:val="20"/>
              </w:rPr>
            </w:pPr>
            <w:r>
              <w:rPr>
                <w:b/>
                <w:sz w:val="20"/>
                <w:szCs w:val="20"/>
              </w:rPr>
              <w:t>Who is Responsible</w:t>
            </w:r>
          </w:p>
          <w:p w:rsidR="008404FB" w:rsidRDefault="008404FB" w:rsidP="00096871">
            <w:pPr>
              <w:rPr>
                <w:i/>
                <w:sz w:val="20"/>
                <w:szCs w:val="20"/>
              </w:rPr>
            </w:pPr>
          </w:p>
          <w:p w:rsidR="008404FB" w:rsidRPr="00C30DA8" w:rsidRDefault="008404FB" w:rsidP="00096871">
            <w:pPr>
              <w:rPr>
                <w:iCs/>
                <w:sz w:val="20"/>
                <w:szCs w:val="20"/>
              </w:rPr>
            </w:pPr>
            <w:r w:rsidRPr="00C30DA8">
              <w:rPr>
                <w:iCs/>
                <w:sz w:val="20"/>
                <w:szCs w:val="20"/>
              </w:rPr>
              <w:t>SCOPE</w:t>
            </w:r>
          </w:p>
          <w:p w:rsidR="008404FB" w:rsidRPr="00C30DA8" w:rsidRDefault="008404FB" w:rsidP="00096871">
            <w:pPr>
              <w:rPr>
                <w:iCs/>
                <w:sz w:val="20"/>
                <w:szCs w:val="20"/>
              </w:rPr>
            </w:pPr>
            <w:r w:rsidRPr="00C30DA8">
              <w:rPr>
                <w:iCs/>
                <w:sz w:val="20"/>
                <w:szCs w:val="20"/>
              </w:rPr>
              <w:t>Julie</w:t>
            </w:r>
          </w:p>
          <w:p w:rsidR="008404FB" w:rsidRDefault="008404FB" w:rsidP="00096871">
            <w:pPr>
              <w:rPr>
                <w:i/>
                <w:sz w:val="20"/>
                <w:szCs w:val="20"/>
              </w:rPr>
            </w:pPr>
            <w:r w:rsidRPr="00C30DA8">
              <w:rPr>
                <w:iCs/>
                <w:sz w:val="20"/>
                <w:szCs w:val="20"/>
              </w:rPr>
              <w:t>Vaughan</w:t>
            </w:r>
          </w:p>
        </w:tc>
        <w:tc>
          <w:tcPr>
            <w:tcW w:w="1817" w:type="dxa"/>
          </w:tcPr>
          <w:p w:rsidR="008404FB" w:rsidRDefault="008404FB" w:rsidP="00096871">
            <w:pPr>
              <w:rPr>
                <w:b/>
                <w:sz w:val="20"/>
                <w:szCs w:val="20"/>
              </w:rPr>
            </w:pPr>
            <w:r>
              <w:rPr>
                <w:b/>
                <w:sz w:val="20"/>
                <w:szCs w:val="20"/>
              </w:rPr>
              <w:t>Resources Required</w:t>
            </w:r>
          </w:p>
          <w:p w:rsidR="008404FB" w:rsidRDefault="008404FB" w:rsidP="00096871">
            <w:pPr>
              <w:rPr>
                <w:sz w:val="20"/>
                <w:szCs w:val="20"/>
              </w:rPr>
            </w:pPr>
          </w:p>
          <w:p w:rsidR="008404FB" w:rsidRDefault="008404FB" w:rsidP="00096871">
            <w:pPr>
              <w:rPr>
                <w:sz w:val="20"/>
                <w:szCs w:val="20"/>
              </w:rPr>
            </w:pPr>
            <w:proofErr w:type="spellStart"/>
            <w:r>
              <w:rPr>
                <w:sz w:val="20"/>
                <w:szCs w:val="20"/>
              </w:rPr>
              <w:t>MoE</w:t>
            </w:r>
            <w:proofErr w:type="spellEnd"/>
            <w:r>
              <w:rPr>
                <w:sz w:val="20"/>
                <w:szCs w:val="20"/>
              </w:rPr>
              <w:t xml:space="preserve"> funded for 5 YA projects</w:t>
            </w:r>
          </w:p>
        </w:tc>
        <w:tc>
          <w:tcPr>
            <w:tcW w:w="1701" w:type="dxa"/>
          </w:tcPr>
          <w:p w:rsidR="008404FB" w:rsidRDefault="008404FB" w:rsidP="00096871">
            <w:pPr>
              <w:rPr>
                <w:b/>
                <w:sz w:val="20"/>
                <w:szCs w:val="20"/>
              </w:rPr>
            </w:pPr>
            <w:r>
              <w:rPr>
                <w:b/>
                <w:sz w:val="20"/>
                <w:szCs w:val="20"/>
              </w:rPr>
              <w:t>How will we measure success?</w:t>
            </w:r>
          </w:p>
          <w:p w:rsidR="008404FB" w:rsidRPr="00C30DA8" w:rsidRDefault="008404FB" w:rsidP="00096871">
            <w:pPr>
              <w:rPr>
                <w:bCs/>
                <w:sz w:val="20"/>
                <w:szCs w:val="20"/>
              </w:rPr>
            </w:pPr>
            <w:r w:rsidRPr="00C30DA8">
              <w:rPr>
                <w:bCs/>
                <w:sz w:val="20"/>
                <w:szCs w:val="20"/>
              </w:rPr>
              <w:t>When the project</w:t>
            </w:r>
            <w:r>
              <w:rPr>
                <w:bCs/>
                <w:sz w:val="20"/>
                <w:szCs w:val="20"/>
              </w:rPr>
              <w:t>s</w:t>
            </w:r>
            <w:r w:rsidRPr="00C30DA8">
              <w:rPr>
                <w:bCs/>
                <w:sz w:val="20"/>
                <w:szCs w:val="20"/>
              </w:rPr>
              <w:t xml:space="preserve"> ha</w:t>
            </w:r>
            <w:r>
              <w:rPr>
                <w:bCs/>
                <w:sz w:val="20"/>
                <w:szCs w:val="20"/>
              </w:rPr>
              <w:t>ve</w:t>
            </w:r>
            <w:r w:rsidRPr="00C30DA8">
              <w:rPr>
                <w:bCs/>
                <w:sz w:val="20"/>
                <w:szCs w:val="20"/>
              </w:rPr>
              <w:t xml:space="preserve"> been completed to our satisfaction</w:t>
            </w:r>
            <w:r>
              <w:rPr>
                <w:bCs/>
                <w:sz w:val="20"/>
                <w:szCs w:val="20"/>
              </w:rPr>
              <w:t>.</w:t>
            </w:r>
          </w:p>
        </w:tc>
        <w:tc>
          <w:tcPr>
            <w:tcW w:w="4237" w:type="dxa"/>
          </w:tcPr>
          <w:p w:rsidR="008404FB" w:rsidRDefault="008404FB" w:rsidP="00096871">
            <w:pPr>
              <w:rPr>
                <w:b/>
                <w:sz w:val="20"/>
                <w:szCs w:val="20"/>
              </w:rPr>
            </w:pPr>
            <w:r>
              <w:rPr>
                <w:b/>
                <w:sz w:val="20"/>
                <w:szCs w:val="20"/>
              </w:rPr>
              <w:t>Expected Outcomes</w:t>
            </w:r>
          </w:p>
          <w:p w:rsidR="008404FB" w:rsidRDefault="008404FB" w:rsidP="00096871">
            <w:pPr>
              <w:rPr>
                <w:b/>
                <w:sz w:val="20"/>
                <w:szCs w:val="20"/>
              </w:rPr>
            </w:pPr>
          </w:p>
          <w:p w:rsidR="008404FB" w:rsidRDefault="008404FB" w:rsidP="00096871">
            <w:pPr>
              <w:rPr>
                <w:sz w:val="20"/>
                <w:szCs w:val="20"/>
              </w:rPr>
            </w:pPr>
            <w:r>
              <w:rPr>
                <w:sz w:val="20"/>
                <w:szCs w:val="20"/>
              </w:rPr>
              <w:t>Projects will be completed to our satisfaction.</w:t>
            </w:r>
          </w:p>
          <w:p w:rsidR="008404FB" w:rsidRDefault="008404FB" w:rsidP="00096871">
            <w:pPr>
              <w:rPr>
                <w:sz w:val="20"/>
                <w:szCs w:val="20"/>
              </w:rPr>
            </w:pPr>
            <w:r>
              <w:rPr>
                <w:sz w:val="20"/>
                <w:szCs w:val="20"/>
              </w:rPr>
              <w:t>Teachers will be utilising their new spaces effectively.</w:t>
            </w:r>
          </w:p>
        </w:tc>
      </w:tr>
      <w:tr w:rsidR="008404FB" w:rsidTr="00094A31">
        <w:tc>
          <w:tcPr>
            <w:tcW w:w="4800" w:type="dxa"/>
          </w:tcPr>
          <w:p w:rsidR="008404FB" w:rsidRDefault="008404FB" w:rsidP="00096871">
            <w:pPr>
              <w:rPr>
                <w:sz w:val="20"/>
                <w:szCs w:val="20"/>
              </w:rPr>
            </w:pPr>
            <w:r>
              <w:rPr>
                <w:i/>
                <w:sz w:val="20"/>
                <w:szCs w:val="20"/>
              </w:rPr>
              <w:lastRenderedPageBreak/>
              <w:t>Complete concreting of the driveway</w:t>
            </w:r>
          </w:p>
        </w:tc>
        <w:tc>
          <w:tcPr>
            <w:tcW w:w="2025" w:type="dxa"/>
          </w:tcPr>
          <w:p w:rsidR="008404FB" w:rsidRPr="00C30DA8" w:rsidRDefault="008404FB" w:rsidP="00096871">
            <w:pPr>
              <w:rPr>
                <w:iCs/>
                <w:sz w:val="20"/>
                <w:szCs w:val="20"/>
              </w:rPr>
            </w:pPr>
            <w:r w:rsidRPr="00C30DA8">
              <w:rPr>
                <w:iCs/>
                <w:sz w:val="20"/>
                <w:szCs w:val="20"/>
              </w:rPr>
              <w:t>SCOPE</w:t>
            </w:r>
          </w:p>
          <w:p w:rsidR="008404FB" w:rsidRPr="00C30DA8" w:rsidRDefault="008404FB" w:rsidP="00096871">
            <w:pPr>
              <w:rPr>
                <w:iCs/>
                <w:sz w:val="20"/>
                <w:szCs w:val="20"/>
              </w:rPr>
            </w:pPr>
            <w:r w:rsidRPr="00C30DA8">
              <w:rPr>
                <w:iCs/>
                <w:sz w:val="20"/>
                <w:szCs w:val="20"/>
              </w:rPr>
              <w:t>Julie</w:t>
            </w:r>
          </w:p>
          <w:p w:rsidR="008404FB" w:rsidRDefault="008404FB" w:rsidP="00096871">
            <w:pPr>
              <w:rPr>
                <w:sz w:val="20"/>
                <w:szCs w:val="20"/>
              </w:rPr>
            </w:pPr>
            <w:r w:rsidRPr="00C30DA8">
              <w:rPr>
                <w:iCs/>
                <w:sz w:val="20"/>
                <w:szCs w:val="20"/>
              </w:rPr>
              <w:t>Vaughan</w:t>
            </w:r>
          </w:p>
        </w:tc>
        <w:tc>
          <w:tcPr>
            <w:tcW w:w="1817" w:type="dxa"/>
          </w:tcPr>
          <w:p w:rsidR="008404FB" w:rsidRDefault="008404FB" w:rsidP="00096871">
            <w:pPr>
              <w:rPr>
                <w:sz w:val="20"/>
                <w:szCs w:val="20"/>
              </w:rPr>
            </w:pPr>
          </w:p>
          <w:p w:rsidR="008404FB" w:rsidRDefault="008404FB" w:rsidP="00096871">
            <w:pPr>
              <w:rPr>
                <w:sz w:val="20"/>
                <w:szCs w:val="20"/>
              </w:rPr>
            </w:pPr>
            <w:proofErr w:type="spellStart"/>
            <w:r>
              <w:rPr>
                <w:sz w:val="20"/>
                <w:szCs w:val="20"/>
              </w:rPr>
              <w:t>MoE</w:t>
            </w:r>
            <w:proofErr w:type="spellEnd"/>
            <w:r>
              <w:rPr>
                <w:sz w:val="20"/>
                <w:szCs w:val="20"/>
              </w:rPr>
              <w:t xml:space="preserve"> funding</w:t>
            </w:r>
          </w:p>
        </w:tc>
        <w:tc>
          <w:tcPr>
            <w:tcW w:w="1701" w:type="dxa"/>
          </w:tcPr>
          <w:p w:rsidR="008404FB" w:rsidRDefault="008404FB" w:rsidP="00096871">
            <w:pPr>
              <w:rPr>
                <w:sz w:val="20"/>
                <w:szCs w:val="20"/>
              </w:rPr>
            </w:pPr>
            <w:r w:rsidRPr="00C30DA8">
              <w:rPr>
                <w:bCs/>
                <w:sz w:val="20"/>
                <w:szCs w:val="20"/>
              </w:rPr>
              <w:t>When the project</w:t>
            </w:r>
            <w:r>
              <w:rPr>
                <w:bCs/>
                <w:sz w:val="20"/>
                <w:szCs w:val="20"/>
              </w:rPr>
              <w:t>s</w:t>
            </w:r>
            <w:r w:rsidRPr="00C30DA8">
              <w:rPr>
                <w:bCs/>
                <w:sz w:val="20"/>
                <w:szCs w:val="20"/>
              </w:rPr>
              <w:t xml:space="preserve"> ha</w:t>
            </w:r>
            <w:r>
              <w:rPr>
                <w:bCs/>
                <w:sz w:val="20"/>
                <w:szCs w:val="20"/>
              </w:rPr>
              <w:t>ve</w:t>
            </w:r>
            <w:r w:rsidRPr="00C30DA8">
              <w:rPr>
                <w:bCs/>
                <w:sz w:val="20"/>
                <w:szCs w:val="20"/>
              </w:rPr>
              <w:t xml:space="preserve"> been completed to our satisfaction</w:t>
            </w:r>
            <w:r>
              <w:rPr>
                <w:bCs/>
                <w:sz w:val="20"/>
                <w:szCs w:val="20"/>
              </w:rPr>
              <w:t>.</w:t>
            </w:r>
          </w:p>
        </w:tc>
        <w:tc>
          <w:tcPr>
            <w:tcW w:w="4237" w:type="dxa"/>
          </w:tcPr>
          <w:p w:rsidR="008404FB" w:rsidRDefault="008404FB" w:rsidP="00096871">
            <w:pPr>
              <w:rPr>
                <w:sz w:val="20"/>
                <w:szCs w:val="20"/>
              </w:rPr>
            </w:pPr>
            <w:r>
              <w:rPr>
                <w:sz w:val="20"/>
                <w:szCs w:val="20"/>
              </w:rPr>
              <w:t>Drainage issues will be remediated.</w:t>
            </w:r>
          </w:p>
          <w:p w:rsidR="008404FB" w:rsidRPr="00C30DA8" w:rsidRDefault="008404FB" w:rsidP="00096871">
            <w:pPr>
              <w:rPr>
                <w:sz w:val="20"/>
                <w:szCs w:val="20"/>
              </w:rPr>
            </w:pPr>
            <w:r>
              <w:rPr>
                <w:sz w:val="20"/>
                <w:szCs w:val="20"/>
              </w:rPr>
              <w:t>Projects will be completed to our satisfaction.</w:t>
            </w:r>
          </w:p>
        </w:tc>
      </w:tr>
      <w:tr w:rsidR="008404FB" w:rsidTr="00094A31">
        <w:tc>
          <w:tcPr>
            <w:tcW w:w="4800" w:type="dxa"/>
          </w:tcPr>
          <w:p w:rsidR="008404FB" w:rsidRDefault="008404FB" w:rsidP="00096871">
            <w:pPr>
              <w:rPr>
                <w:i/>
                <w:sz w:val="20"/>
                <w:szCs w:val="20"/>
              </w:rPr>
            </w:pPr>
            <w:r>
              <w:rPr>
                <w:i/>
                <w:sz w:val="20"/>
                <w:szCs w:val="20"/>
              </w:rPr>
              <w:t>Add a new structure to the playground - climbing frame? (web)</w:t>
            </w:r>
          </w:p>
          <w:p w:rsidR="008404FB" w:rsidRPr="00C30DA8" w:rsidRDefault="008404FB" w:rsidP="008404FB">
            <w:pPr>
              <w:pStyle w:val="ListParagraph"/>
              <w:numPr>
                <w:ilvl w:val="0"/>
                <w:numId w:val="22"/>
              </w:numPr>
              <w:spacing w:after="0" w:line="240" w:lineRule="auto"/>
              <w:rPr>
                <w:sz w:val="20"/>
                <w:szCs w:val="20"/>
              </w:rPr>
            </w:pPr>
            <w:r>
              <w:rPr>
                <w:sz w:val="20"/>
                <w:szCs w:val="20"/>
              </w:rPr>
              <w:t>Remove existing wooden structures – working bee</w:t>
            </w:r>
          </w:p>
        </w:tc>
        <w:tc>
          <w:tcPr>
            <w:tcW w:w="2025" w:type="dxa"/>
          </w:tcPr>
          <w:p w:rsidR="008404FB" w:rsidRDefault="008404FB" w:rsidP="00096871">
            <w:pPr>
              <w:rPr>
                <w:sz w:val="20"/>
                <w:szCs w:val="20"/>
              </w:rPr>
            </w:pPr>
            <w:r>
              <w:rPr>
                <w:sz w:val="20"/>
                <w:szCs w:val="20"/>
              </w:rPr>
              <w:t xml:space="preserve">P.T.A </w:t>
            </w:r>
          </w:p>
        </w:tc>
        <w:tc>
          <w:tcPr>
            <w:tcW w:w="1817" w:type="dxa"/>
          </w:tcPr>
          <w:p w:rsidR="008404FB" w:rsidRDefault="008404FB" w:rsidP="00096871">
            <w:pPr>
              <w:rPr>
                <w:sz w:val="20"/>
                <w:szCs w:val="20"/>
              </w:rPr>
            </w:pPr>
            <w:r>
              <w:rPr>
                <w:sz w:val="20"/>
                <w:szCs w:val="20"/>
              </w:rPr>
              <w:t>Funding - PTA</w:t>
            </w:r>
          </w:p>
        </w:tc>
        <w:tc>
          <w:tcPr>
            <w:tcW w:w="1701" w:type="dxa"/>
          </w:tcPr>
          <w:p w:rsidR="008404FB" w:rsidRDefault="008404FB" w:rsidP="00096871">
            <w:pPr>
              <w:rPr>
                <w:sz w:val="20"/>
                <w:szCs w:val="20"/>
              </w:rPr>
            </w:pPr>
            <w:r>
              <w:rPr>
                <w:sz w:val="20"/>
                <w:szCs w:val="20"/>
              </w:rPr>
              <w:t xml:space="preserve">Completion of new play </w:t>
            </w:r>
          </w:p>
          <w:p w:rsidR="008404FB" w:rsidRDefault="008404FB" w:rsidP="00096871">
            <w:pPr>
              <w:rPr>
                <w:sz w:val="20"/>
                <w:szCs w:val="20"/>
              </w:rPr>
            </w:pPr>
            <w:r>
              <w:rPr>
                <w:sz w:val="20"/>
                <w:szCs w:val="20"/>
              </w:rPr>
              <w:t>equipment</w:t>
            </w:r>
          </w:p>
        </w:tc>
        <w:tc>
          <w:tcPr>
            <w:tcW w:w="4237" w:type="dxa"/>
          </w:tcPr>
          <w:p w:rsidR="008404FB" w:rsidRDefault="008404FB" w:rsidP="00096871">
            <w:pPr>
              <w:rPr>
                <w:sz w:val="20"/>
                <w:szCs w:val="20"/>
              </w:rPr>
            </w:pPr>
          </w:p>
        </w:tc>
      </w:tr>
      <w:tr w:rsidR="008404FB" w:rsidTr="00094A31">
        <w:tc>
          <w:tcPr>
            <w:tcW w:w="4800" w:type="dxa"/>
          </w:tcPr>
          <w:p w:rsidR="008404FB" w:rsidRDefault="008404FB" w:rsidP="00096871">
            <w:pPr>
              <w:rPr>
                <w:i/>
                <w:sz w:val="20"/>
                <w:szCs w:val="20"/>
              </w:rPr>
            </w:pPr>
            <w:r>
              <w:rPr>
                <w:i/>
                <w:sz w:val="20"/>
                <w:szCs w:val="20"/>
              </w:rPr>
              <w:t>Explore upgrading of the senior girl’s / boys bathrooms</w:t>
            </w:r>
          </w:p>
          <w:p w:rsidR="008404FB" w:rsidRDefault="008404FB" w:rsidP="00096871">
            <w:pPr>
              <w:rPr>
                <w:sz w:val="20"/>
                <w:szCs w:val="20"/>
              </w:rPr>
            </w:pPr>
            <w:r>
              <w:rPr>
                <w:i/>
                <w:sz w:val="20"/>
                <w:szCs w:val="20"/>
              </w:rPr>
              <w:t xml:space="preserve"> </w:t>
            </w:r>
          </w:p>
        </w:tc>
        <w:tc>
          <w:tcPr>
            <w:tcW w:w="2025" w:type="dxa"/>
          </w:tcPr>
          <w:p w:rsidR="008404FB" w:rsidRDefault="008404FB" w:rsidP="00096871">
            <w:pPr>
              <w:rPr>
                <w:sz w:val="20"/>
                <w:szCs w:val="20"/>
              </w:rPr>
            </w:pPr>
            <w:r>
              <w:rPr>
                <w:sz w:val="20"/>
                <w:szCs w:val="20"/>
              </w:rPr>
              <w:t>SCOPE</w:t>
            </w:r>
          </w:p>
        </w:tc>
        <w:tc>
          <w:tcPr>
            <w:tcW w:w="1817" w:type="dxa"/>
          </w:tcPr>
          <w:p w:rsidR="008404FB" w:rsidRDefault="008404FB" w:rsidP="00096871">
            <w:pPr>
              <w:rPr>
                <w:sz w:val="20"/>
                <w:szCs w:val="20"/>
              </w:rPr>
            </w:pPr>
            <w:proofErr w:type="spellStart"/>
            <w:r>
              <w:rPr>
                <w:sz w:val="20"/>
                <w:szCs w:val="20"/>
              </w:rPr>
              <w:t>MoE</w:t>
            </w:r>
            <w:proofErr w:type="spellEnd"/>
            <w:r>
              <w:rPr>
                <w:sz w:val="20"/>
                <w:szCs w:val="20"/>
              </w:rPr>
              <w:t xml:space="preserve"> funding</w:t>
            </w:r>
          </w:p>
        </w:tc>
        <w:tc>
          <w:tcPr>
            <w:tcW w:w="1701" w:type="dxa"/>
          </w:tcPr>
          <w:p w:rsidR="008404FB" w:rsidRDefault="008404FB" w:rsidP="00096871">
            <w:pPr>
              <w:rPr>
                <w:sz w:val="20"/>
                <w:szCs w:val="20"/>
              </w:rPr>
            </w:pPr>
          </w:p>
        </w:tc>
        <w:tc>
          <w:tcPr>
            <w:tcW w:w="4237" w:type="dxa"/>
          </w:tcPr>
          <w:p w:rsidR="008404FB" w:rsidRDefault="008404FB" w:rsidP="00096871">
            <w:pPr>
              <w:rPr>
                <w:sz w:val="20"/>
                <w:szCs w:val="20"/>
              </w:rPr>
            </w:pPr>
            <w:r>
              <w:rPr>
                <w:sz w:val="20"/>
                <w:szCs w:val="20"/>
              </w:rPr>
              <w:t>The senior bathrooms will be a pleasure to use!</w:t>
            </w:r>
          </w:p>
        </w:tc>
      </w:tr>
      <w:tr w:rsidR="008404FB" w:rsidTr="00094A31">
        <w:trPr>
          <w:trHeight w:val="752"/>
        </w:trPr>
        <w:tc>
          <w:tcPr>
            <w:tcW w:w="4800" w:type="dxa"/>
          </w:tcPr>
          <w:p w:rsidR="008404FB" w:rsidRDefault="008404FB" w:rsidP="00096871">
            <w:pPr>
              <w:rPr>
                <w:i/>
                <w:sz w:val="20"/>
                <w:szCs w:val="20"/>
              </w:rPr>
            </w:pPr>
            <w:r>
              <w:rPr>
                <w:i/>
                <w:sz w:val="20"/>
                <w:szCs w:val="20"/>
              </w:rPr>
              <w:t>Explore ways in which we can adopt a more  ‘Healthy’ and sustainable practices.</w:t>
            </w:r>
            <w:r w:rsidR="00605381">
              <w:rPr>
                <w:i/>
                <w:sz w:val="20"/>
                <w:szCs w:val="20"/>
              </w:rPr>
              <w:t>(NELP 6.2</w:t>
            </w:r>
          </w:p>
          <w:p w:rsidR="008404FB" w:rsidRPr="00C30DA8" w:rsidRDefault="008404FB" w:rsidP="008404FB">
            <w:pPr>
              <w:pStyle w:val="ListParagraph"/>
              <w:numPr>
                <w:ilvl w:val="0"/>
                <w:numId w:val="21"/>
              </w:numPr>
              <w:spacing w:after="0" w:line="240" w:lineRule="auto"/>
              <w:rPr>
                <w:i/>
                <w:sz w:val="20"/>
                <w:szCs w:val="20"/>
              </w:rPr>
            </w:pPr>
            <w:r w:rsidRPr="00C30DA8">
              <w:rPr>
                <w:i/>
                <w:sz w:val="20"/>
                <w:szCs w:val="20"/>
              </w:rPr>
              <w:t xml:space="preserve">Introduce the </w:t>
            </w:r>
            <w:proofErr w:type="spellStart"/>
            <w:r w:rsidRPr="00C30DA8">
              <w:rPr>
                <w:i/>
                <w:sz w:val="20"/>
                <w:szCs w:val="20"/>
              </w:rPr>
              <w:t>Enviroschools</w:t>
            </w:r>
            <w:proofErr w:type="spellEnd"/>
            <w:r w:rsidRPr="00C30DA8">
              <w:rPr>
                <w:i/>
                <w:sz w:val="20"/>
                <w:szCs w:val="20"/>
              </w:rPr>
              <w:t xml:space="preserve"> programme to reduce, reuse, recycle.</w:t>
            </w:r>
          </w:p>
          <w:p w:rsidR="008404FB" w:rsidRPr="00C30DA8" w:rsidRDefault="008404FB" w:rsidP="008404FB">
            <w:pPr>
              <w:pStyle w:val="ListParagraph"/>
              <w:numPr>
                <w:ilvl w:val="0"/>
                <w:numId w:val="20"/>
              </w:numPr>
              <w:spacing w:after="0" w:line="240" w:lineRule="auto"/>
              <w:rPr>
                <w:i/>
                <w:sz w:val="20"/>
                <w:szCs w:val="20"/>
              </w:rPr>
            </w:pPr>
            <w:r>
              <w:rPr>
                <w:i/>
                <w:sz w:val="20"/>
                <w:szCs w:val="20"/>
              </w:rPr>
              <w:t>Review school food policies and implement healthy choices</w:t>
            </w:r>
          </w:p>
          <w:p w:rsidR="008404FB" w:rsidRDefault="008404FB" w:rsidP="00096871">
            <w:pPr>
              <w:rPr>
                <w:i/>
                <w:sz w:val="20"/>
                <w:szCs w:val="20"/>
              </w:rPr>
            </w:pPr>
          </w:p>
        </w:tc>
        <w:tc>
          <w:tcPr>
            <w:tcW w:w="2025" w:type="dxa"/>
          </w:tcPr>
          <w:p w:rsidR="008404FB" w:rsidRDefault="008404FB" w:rsidP="00096871">
            <w:pPr>
              <w:rPr>
                <w:sz w:val="20"/>
                <w:szCs w:val="20"/>
              </w:rPr>
            </w:pPr>
          </w:p>
          <w:p w:rsidR="008404FB" w:rsidRDefault="008404FB" w:rsidP="00096871">
            <w:pPr>
              <w:rPr>
                <w:sz w:val="20"/>
                <w:szCs w:val="20"/>
              </w:rPr>
            </w:pPr>
            <w:r>
              <w:rPr>
                <w:sz w:val="20"/>
                <w:szCs w:val="20"/>
              </w:rPr>
              <w:t>Rebecca</w:t>
            </w:r>
          </w:p>
          <w:p w:rsidR="008404FB" w:rsidRDefault="008404FB" w:rsidP="00096871">
            <w:pPr>
              <w:rPr>
                <w:sz w:val="20"/>
                <w:szCs w:val="20"/>
              </w:rPr>
            </w:pPr>
            <w:r>
              <w:rPr>
                <w:sz w:val="20"/>
                <w:szCs w:val="20"/>
              </w:rPr>
              <w:t>Kara-Jane</w:t>
            </w:r>
          </w:p>
          <w:p w:rsidR="008404FB" w:rsidRDefault="008404FB" w:rsidP="00096871">
            <w:pPr>
              <w:rPr>
                <w:sz w:val="20"/>
                <w:szCs w:val="20"/>
              </w:rPr>
            </w:pPr>
            <w:r>
              <w:rPr>
                <w:sz w:val="20"/>
                <w:szCs w:val="20"/>
              </w:rPr>
              <w:t>Julie</w:t>
            </w:r>
          </w:p>
          <w:p w:rsidR="008404FB" w:rsidRDefault="008404FB" w:rsidP="00096871">
            <w:pPr>
              <w:rPr>
                <w:sz w:val="20"/>
                <w:szCs w:val="20"/>
              </w:rPr>
            </w:pPr>
          </w:p>
          <w:p w:rsidR="008404FB" w:rsidRDefault="008404FB" w:rsidP="00096871">
            <w:pPr>
              <w:rPr>
                <w:sz w:val="20"/>
                <w:szCs w:val="20"/>
              </w:rPr>
            </w:pPr>
            <w:r>
              <w:rPr>
                <w:sz w:val="20"/>
                <w:szCs w:val="20"/>
              </w:rPr>
              <w:t>Julie</w:t>
            </w:r>
          </w:p>
        </w:tc>
        <w:tc>
          <w:tcPr>
            <w:tcW w:w="1817" w:type="dxa"/>
          </w:tcPr>
          <w:p w:rsidR="008404FB" w:rsidRDefault="008404FB" w:rsidP="00096871">
            <w:pPr>
              <w:rPr>
                <w:sz w:val="20"/>
                <w:szCs w:val="20"/>
              </w:rPr>
            </w:pPr>
            <w:proofErr w:type="spellStart"/>
            <w:r>
              <w:rPr>
                <w:sz w:val="20"/>
                <w:szCs w:val="20"/>
              </w:rPr>
              <w:t>Enviroschools</w:t>
            </w:r>
            <w:proofErr w:type="spellEnd"/>
            <w:r>
              <w:rPr>
                <w:sz w:val="20"/>
                <w:szCs w:val="20"/>
              </w:rPr>
              <w:t xml:space="preserve"> programme</w:t>
            </w:r>
          </w:p>
        </w:tc>
        <w:tc>
          <w:tcPr>
            <w:tcW w:w="1701" w:type="dxa"/>
          </w:tcPr>
          <w:p w:rsidR="008404FB" w:rsidRDefault="008404FB" w:rsidP="00096871">
            <w:pPr>
              <w:rPr>
                <w:sz w:val="20"/>
                <w:szCs w:val="20"/>
              </w:rPr>
            </w:pPr>
            <w:r>
              <w:rPr>
                <w:sz w:val="20"/>
                <w:szCs w:val="20"/>
              </w:rPr>
              <w:t>Amount of waste – skip empties per month.</w:t>
            </w:r>
          </w:p>
          <w:p w:rsidR="008404FB" w:rsidRDefault="008404FB" w:rsidP="00096871">
            <w:pPr>
              <w:rPr>
                <w:sz w:val="20"/>
                <w:szCs w:val="20"/>
              </w:rPr>
            </w:pPr>
            <w:r>
              <w:rPr>
                <w:sz w:val="20"/>
                <w:szCs w:val="20"/>
              </w:rPr>
              <w:t>Contents of waste will be compostable.</w:t>
            </w:r>
          </w:p>
        </w:tc>
        <w:tc>
          <w:tcPr>
            <w:tcW w:w="4237" w:type="dxa"/>
          </w:tcPr>
          <w:p w:rsidR="008404FB" w:rsidRDefault="008404FB" w:rsidP="00096871">
            <w:pPr>
              <w:rPr>
                <w:sz w:val="20"/>
                <w:szCs w:val="20"/>
              </w:rPr>
            </w:pPr>
            <w:r>
              <w:rPr>
                <w:sz w:val="20"/>
                <w:szCs w:val="20"/>
              </w:rPr>
              <w:t>The amount and nature of waste produced by the school will be reduced.</w:t>
            </w:r>
          </w:p>
          <w:p w:rsidR="008404FB" w:rsidRDefault="008404FB" w:rsidP="00096871">
            <w:pPr>
              <w:rPr>
                <w:sz w:val="20"/>
                <w:szCs w:val="20"/>
              </w:rPr>
            </w:pPr>
            <w:r>
              <w:rPr>
                <w:sz w:val="20"/>
                <w:szCs w:val="20"/>
              </w:rPr>
              <w:t>Staff will be aware of the need to become more sustainable in their use of resources.</w:t>
            </w:r>
          </w:p>
          <w:p w:rsidR="008404FB" w:rsidRDefault="008404FB" w:rsidP="00096871">
            <w:pPr>
              <w:rPr>
                <w:sz w:val="20"/>
                <w:szCs w:val="20"/>
              </w:rPr>
            </w:pPr>
            <w:r>
              <w:rPr>
                <w:sz w:val="20"/>
                <w:szCs w:val="20"/>
              </w:rPr>
              <w:t>Food and drinks provided by the school will be healthy / occasional (once a term) sweet treats.</w:t>
            </w:r>
          </w:p>
        </w:tc>
      </w:tr>
    </w:tbl>
    <w:p w:rsidR="00094A31" w:rsidRPr="00F22E35" w:rsidRDefault="00094A31" w:rsidP="00094A31"/>
    <w:p w:rsidR="00094A31"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094A31" w:rsidP="00094A31"/>
    <w:p w:rsidR="00094A31" w:rsidRPr="00F22E35" w:rsidRDefault="00D1176F" w:rsidP="00094A31">
      <w:r>
        <w:rPr>
          <w:noProof/>
          <w:lang w:val="en-US"/>
        </w:rPr>
        <mc:AlternateContent>
          <mc:Choice Requires="wps">
            <w:drawing>
              <wp:anchor distT="0" distB="0" distL="114300" distR="114300" simplePos="0" relativeHeight="251665408" behindDoc="0" locked="0" layoutInCell="1" allowOverlap="1" wp14:anchorId="081C4B89" wp14:editId="408A7A65">
                <wp:simplePos x="0" y="0"/>
                <wp:positionH relativeFrom="column">
                  <wp:posOffset>-716973</wp:posOffset>
                </wp:positionH>
                <wp:positionV relativeFrom="paragraph">
                  <wp:posOffset>264853</wp:posOffset>
                </wp:positionV>
                <wp:extent cx="1240155" cy="6859154"/>
                <wp:effectExtent l="12700" t="12700" r="17145" b="12065"/>
                <wp:wrapNone/>
                <wp:docPr id="1018579502" name="Text Box 2"/>
                <wp:cNvGraphicFramePr/>
                <a:graphic xmlns:a="http://schemas.openxmlformats.org/drawingml/2006/main">
                  <a:graphicData uri="http://schemas.microsoft.com/office/word/2010/wordprocessingShape">
                    <wps:wsp>
                      <wps:cNvSpPr txBox="1"/>
                      <wps:spPr>
                        <a:xfrm>
                          <a:off x="0" y="0"/>
                          <a:ext cx="1240155" cy="6859154"/>
                        </a:xfrm>
                        <a:prstGeom prst="rect">
                          <a:avLst/>
                        </a:prstGeom>
                        <a:solidFill>
                          <a:schemeClr val="lt1"/>
                        </a:solidFill>
                        <a:ln w="19050">
                          <a:solidFill>
                            <a:schemeClr val="tx1"/>
                          </a:solidFill>
                        </a:ln>
                      </wps:spPr>
                      <wps:txbx>
                        <w:txbxContent>
                          <w:p w:rsidR="00094A31" w:rsidRDefault="00D1176F" w:rsidP="00094A31">
                            <w:r w:rsidRPr="00F22E35">
                              <w:rPr>
                                <w:noProof/>
                              </w:rPr>
                              <w:drawing>
                                <wp:inline distT="0" distB="0" distL="0" distR="0" wp14:anchorId="4D236A7C" wp14:editId="62B8EEDC">
                                  <wp:extent cx="6823935" cy="1053465"/>
                                  <wp:effectExtent l="2222" t="0" r="0" b="0"/>
                                  <wp:docPr id="66" name="Google Shape;66;p14"/>
                                  <wp:cNvGraphicFramePr/>
                                  <a:graphic xmlns:a="http://schemas.openxmlformats.org/drawingml/2006/main">
                                    <a:graphicData uri="http://schemas.openxmlformats.org/drawingml/2006/picture">
                                      <pic:pic xmlns:pic="http://schemas.openxmlformats.org/drawingml/2006/picture">
                                        <pic:nvPicPr>
                                          <pic:cNvPr id="66" name="Google Shape;66;p14"/>
                                          <pic:cNvPicPr preferRelativeResize="0"/>
                                        </pic:nvPicPr>
                                        <pic:blipFill>
                                          <a:blip r:embed="rId9">
                                            <a:alphaModFix/>
                                          </a:blip>
                                          <a:stretch>
                                            <a:fillRect/>
                                          </a:stretch>
                                        </pic:blipFill>
                                        <pic:spPr>
                                          <a:xfrm rot="5400000">
                                            <a:off x="0" y="0"/>
                                            <a:ext cx="6952248" cy="10732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C4B89" id="Text Box 2" o:spid="_x0000_s1027" type="#_x0000_t202" style="position:absolute;margin-left:-56.45pt;margin-top:20.85pt;width:97.65pt;height:5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" fillcolor="white [3201]" strokecolor="black [3213]" strokeweight="1.5pt">
                <v:textbox>
                  <w:txbxContent>
                    <w:p w:rsidR="00094A31" w:rsidRDefault="00D1176F" w:rsidP="00094A31">
                      <w:r w:rsidRPr="00F22E35">
                        <w:rPr>
                          <w:noProof/>
                        </w:rPr>
                        <w:drawing>
                          <wp:inline distT="0" distB="0" distL="0" distR="0" wp14:anchorId="4D236A7C" wp14:editId="62B8EEDC">
                            <wp:extent cx="6823935" cy="1053465"/>
                            <wp:effectExtent l="2222" t="0" r="0" b="0"/>
                            <wp:docPr id="66" name="Google Shape;66;p14"/>
                            <wp:cNvGraphicFramePr/>
                            <a:graphic xmlns:a="http://schemas.openxmlformats.org/drawingml/2006/main">
                              <a:graphicData uri="http://schemas.openxmlformats.org/drawingml/2006/picture">
                                <pic:pic xmlns:pic="http://schemas.openxmlformats.org/drawingml/2006/picture">
                                  <pic:nvPicPr>
                                    <pic:cNvPr id="66" name="Google Shape;66;p14"/>
                                    <pic:cNvPicPr preferRelativeResize="0"/>
                                  </pic:nvPicPr>
                                  <pic:blipFill>
                                    <a:blip r:embed="rId10">
                                      <a:alphaModFix/>
                                    </a:blip>
                                    <a:stretch>
                                      <a:fillRect/>
                                    </a:stretch>
                                  </pic:blipFill>
                                  <pic:spPr>
                                    <a:xfrm rot="5400000">
                                      <a:off x="0" y="0"/>
                                      <a:ext cx="6952248" cy="1073274"/>
                                    </a:xfrm>
                                    <a:prstGeom prst="rect">
                                      <a:avLst/>
                                    </a:prstGeom>
                                    <a:noFill/>
                                    <a:ln>
                                      <a:noFill/>
                                    </a:ln>
                                  </pic:spPr>
                                </pic:pic>
                              </a:graphicData>
                            </a:graphic>
                          </wp:inline>
                        </w:drawing>
                      </w:r>
                    </w:p>
                  </w:txbxContent>
                </v:textbox>
              </v:shape>
            </w:pict>
          </mc:Fallback>
        </mc:AlternateContent>
      </w:r>
    </w:p>
    <w:p w:rsidR="00094A31" w:rsidRDefault="00D1176F" w:rsidP="00094A31">
      <w:r>
        <w:rPr>
          <w:noProof/>
          <w:lang w:val="en-US"/>
        </w:rPr>
        <mc:AlternateContent>
          <mc:Choice Requires="wps">
            <w:drawing>
              <wp:anchor distT="0" distB="0" distL="114300" distR="114300" simplePos="0" relativeHeight="251664384" behindDoc="0" locked="0" layoutInCell="1" allowOverlap="1" wp14:anchorId="1B86544D" wp14:editId="0B5CDF20">
                <wp:simplePos x="0" y="0"/>
                <wp:positionH relativeFrom="column">
                  <wp:posOffset>609600</wp:posOffset>
                </wp:positionH>
                <wp:positionV relativeFrom="paragraph">
                  <wp:posOffset>38390</wp:posOffset>
                </wp:positionV>
                <wp:extent cx="8761730" cy="6899044"/>
                <wp:effectExtent l="0" t="0" r="13970" b="10160"/>
                <wp:wrapNone/>
                <wp:docPr id="121940316" name="Text Box 1"/>
                <wp:cNvGraphicFramePr/>
                <a:graphic xmlns:a="http://schemas.openxmlformats.org/drawingml/2006/main">
                  <a:graphicData uri="http://schemas.microsoft.com/office/word/2010/wordprocessingShape">
                    <wps:wsp>
                      <wps:cNvSpPr txBox="1"/>
                      <wps:spPr>
                        <a:xfrm>
                          <a:off x="0" y="0"/>
                          <a:ext cx="8761730" cy="6899044"/>
                        </a:xfrm>
                        <a:prstGeom prst="rect">
                          <a:avLst/>
                        </a:prstGeom>
                        <a:solidFill>
                          <a:schemeClr val="lt1"/>
                        </a:solidFill>
                        <a:ln w="6350">
                          <a:solidFill>
                            <a:prstClr val="black"/>
                          </a:solidFill>
                        </a:ln>
                      </wps:spPr>
                      <wps:txbx>
                        <w:txbxContent>
                          <w:p w:rsidR="00094A31" w:rsidRPr="00F22E35" w:rsidRDefault="00094A31" w:rsidP="00094A31">
                            <w:pPr>
                              <w:jc w:val="center"/>
                              <w:rPr>
                                <w:b/>
                                <w:bCs/>
                                <w:i/>
                                <w:iCs/>
                                <w:sz w:val="36"/>
                                <w:szCs w:val="36"/>
                              </w:rPr>
                            </w:pPr>
                            <w:r w:rsidRPr="00F22E35">
                              <w:rPr>
                                <w:b/>
                                <w:bCs/>
                                <w:i/>
                                <w:iCs/>
                                <w:sz w:val="36"/>
                                <w:szCs w:val="36"/>
                              </w:rPr>
                              <w:t xml:space="preserve">Giving Effect to </w:t>
                            </w:r>
                            <w:proofErr w:type="spellStart"/>
                            <w:r w:rsidRPr="00F22E35">
                              <w:rPr>
                                <w:b/>
                                <w:bCs/>
                                <w:i/>
                                <w:iCs/>
                                <w:sz w:val="36"/>
                                <w:szCs w:val="36"/>
                              </w:rPr>
                              <w:t>Te</w:t>
                            </w:r>
                            <w:proofErr w:type="spellEnd"/>
                            <w:r w:rsidRPr="00F22E35">
                              <w:rPr>
                                <w:b/>
                                <w:bCs/>
                                <w:i/>
                                <w:iCs/>
                                <w:sz w:val="36"/>
                                <w:szCs w:val="36"/>
                              </w:rPr>
                              <w:t xml:space="preserve"> </w:t>
                            </w:r>
                            <w:proofErr w:type="spellStart"/>
                            <w:r w:rsidRPr="00F22E35">
                              <w:rPr>
                                <w:b/>
                                <w:bCs/>
                                <w:i/>
                                <w:iCs/>
                                <w:sz w:val="36"/>
                                <w:szCs w:val="36"/>
                              </w:rPr>
                              <w:t>Tiriti</w:t>
                            </w:r>
                            <w:proofErr w:type="spellEnd"/>
                            <w:r w:rsidRPr="00F22E35">
                              <w:rPr>
                                <w:b/>
                                <w:bCs/>
                                <w:i/>
                                <w:iCs/>
                                <w:sz w:val="36"/>
                                <w:szCs w:val="36"/>
                              </w:rPr>
                              <w:t xml:space="preserve"> o Waitangi</w:t>
                            </w:r>
                          </w:p>
                          <w:p w:rsidR="00094A31" w:rsidRPr="00F22E35" w:rsidRDefault="00094A31" w:rsidP="00094A31">
                            <w:pPr>
                              <w:shd w:val="clear" w:color="auto" w:fill="FFFFFF"/>
                              <w:spacing w:before="100" w:beforeAutospacing="1" w:after="100" w:afterAutospacing="1"/>
                              <w:rPr>
                                <w:rFonts w:eastAsia="Times New Roman" w:cstheme="minorHAnsi"/>
                                <w:i/>
                                <w:iCs/>
                                <w:color w:val="1F1E24"/>
                                <w:kern w:val="0"/>
                                <w:lang w:eastAsia="en-GB"/>
                                <w14:ligatures w14:val="none"/>
                              </w:rPr>
                            </w:pPr>
                            <w:r w:rsidRPr="00F22E35">
                              <w:rPr>
                                <w:rFonts w:eastAsia="Times New Roman" w:cstheme="minorHAnsi"/>
                                <w:i/>
                                <w:iCs/>
                                <w:color w:val="1F1E24"/>
                                <w:kern w:val="0"/>
                                <w:lang w:eastAsia="en-GB"/>
                                <w14:ligatures w14:val="none"/>
                              </w:rPr>
                              <w:t>An inclusive school is one where all students are engaged and achieve through being present, participating, learning and belonging.</w:t>
                            </w:r>
                          </w:p>
                          <w:p w:rsidR="00094A31" w:rsidRPr="00F22E35" w:rsidRDefault="00094A31" w:rsidP="00094A31">
                            <w:pPr>
                              <w:shd w:val="clear" w:color="auto" w:fill="FFFFFF"/>
                              <w:spacing w:before="100" w:beforeAutospacing="1" w:after="100" w:afterAutospacing="1"/>
                              <w:rPr>
                                <w:i/>
                                <w:iCs/>
                              </w:rPr>
                            </w:pPr>
                            <w:r w:rsidRPr="00F22E35">
                              <w:rPr>
                                <w:i/>
                                <w:iCs/>
                              </w:rPr>
                              <w:t xml:space="preserve">We acknowledge New Zealand's cultural diversity and the unique position of Māori as </w:t>
                            </w:r>
                            <w:proofErr w:type="spellStart"/>
                            <w:r w:rsidRPr="00F22E35">
                              <w:rPr>
                                <w:i/>
                                <w:iCs/>
                              </w:rPr>
                              <w:t>tangata</w:t>
                            </w:r>
                            <w:proofErr w:type="spellEnd"/>
                            <w:r w:rsidRPr="00F22E35">
                              <w:rPr>
                                <w:i/>
                                <w:iCs/>
                              </w:rPr>
                              <w:t xml:space="preserve"> whenua. </w:t>
                            </w:r>
                          </w:p>
                          <w:p w:rsidR="00094A31" w:rsidRPr="00F22E35" w:rsidRDefault="00094A31" w:rsidP="00094A31">
                            <w:pPr>
                              <w:shd w:val="clear" w:color="auto" w:fill="FFFFFF"/>
                              <w:spacing w:before="100" w:beforeAutospacing="1" w:after="100" w:afterAutospacing="1"/>
                              <w:rPr>
                                <w:i/>
                                <w:iCs/>
                              </w:rPr>
                            </w:pPr>
                            <w:proofErr w:type="spellStart"/>
                            <w:r w:rsidRPr="00F22E35">
                              <w:rPr>
                                <w:i/>
                                <w:iCs/>
                              </w:rPr>
                              <w:t>Te</w:t>
                            </w:r>
                            <w:proofErr w:type="spellEnd"/>
                            <w:r w:rsidRPr="00F22E35">
                              <w:rPr>
                                <w:i/>
                                <w:iCs/>
                              </w:rPr>
                              <w:t xml:space="preserve"> </w:t>
                            </w:r>
                            <w:proofErr w:type="spellStart"/>
                            <w:r w:rsidRPr="00F22E35">
                              <w:rPr>
                                <w:i/>
                                <w:iCs/>
                              </w:rPr>
                              <w:t>Tiriti</w:t>
                            </w:r>
                            <w:proofErr w:type="spellEnd"/>
                            <w:r w:rsidRPr="00F22E35">
                              <w:rPr>
                                <w:i/>
                                <w:iCs/>
                              </w:rPr>
                              <w:t xml:space="preserve"> o Waitangi (the Treaty of Waitangi) is one of eight principles in The New Zealand Curriculum that provide a foundation for a school's decision making. "The curriculum acknowledges the principles of the Treaty of Waitangi, and the bicultural foundations of Aotearoa New Zealand. </w:t>
                            </w:r>
                          </w:p>
                          <w:p w:rsidR="00094A31" w:rsidRPr="00F22E35" w:rsidRDefault="00094A31" w:rsidP="00094A31">
                            <w:pPr>
                              <w:shd w:val="clear" w:color="auto" w:fill="FFFFFF"/>
                              <w:spacing w:before="100" w:beforeAutospacing="1" w:after="100" w:afterAutospacing="1"/>
                              <w:rPr>
                                <w:rFonts w:ascii="Georgia" w:eastAsia="Times New Roman" w:hAnsi="Georgia" w:cs="Times New Roman"/>
                                <w:i/>
                                <w:iCs/>
                                <w:color w:val="1F1E24"/>
                                <w:kern w:val="0"/>
                                <w:lang w:eastAsia="en-GB"/>
                                <w14:ligatures w14:val="none"/>
                              </w:rPr>
                            </w:pPr>
                            <w:r w:rsidRPr="00F22E35">
                              <w:rPr>
                                <w:i/>
                                <w:iCs/>
                              </w:rPr>
                              <w:t xml:space="preserve">All students have the opportunity to acquire knowledge of </w:t>
                            </w:r>
                            <w:proofErr w:type="spellStart"/>
                            <w:r w:rsidRPr="00F22E35">
                              <w:rPr>
                                <w:i/>
                                <w:iCs/>
                              </w:rPr>
                              <w:t>te</w:t>
                            </w:r>
                            <w:proofErr w:type="spellEnd"/>
                            <w:r w:rsidRPr="00F22E35">
                              <w:rPr>
                                <w:i/>
                                <w:iCs/>
                              </w:rPr>
                              <w:t xml:space="preserve"> </w:t>
                            </w:r>
                            <w:proofErr w:type="spellStart"/>
                            <w:r w:rsidRPr="00F22E35">
                              <w:rPr>
                                <w:i/>
                                <w:iCs/>
                              </w:rPr>
                              <w:t>reo</w:t>
                            </w:r>
                            <w:proofErr w:type="spellEnd"/>
                            <w:r w:rsidRPr="00F22E35">
                              <w:rPr>
                                <w:i/>
                                <w:iCs/>
                              </w:rPr>
                              <w:t xml:space="preserve"> Māori me </w:t>
                            </w:r>
                            <w:proofErr w:type="spellStart"/>
                            <w:r w:rsidRPr="00F22E35">
                              <w:rPr>
                                <w:i/>
                                <w:iCs/>
                              </w:rPr>
                              <w:t>ōna</w:t>
                            </w:r>
                            <w:proofErr w:type="spellEnd"/>
                            <w:r w:rsidRPr="00F22E35">
                              <w:rPr>
                                <w:i/>
                                <w:iCs/>
                              </w:rPr>
                              <w:t xml:space="preserve"> tikanga." The New Zealand Curriculum, p 9. The Education and Training Act 2020 sets giving effect to </w:t>
                            </w:r>
                            <w:proofErr w:type="spellStart"/>
                            <w:r w:rsidRPr="00F22E35">
                              <w:rPr>
                                <w:i/>
                                <w:iCs/>
                              </w:rPr>
                              <w:t>te</w:t>
                            </w:r>
                            <w:proofErr w:type="spellEnd"/>
                            <w:r w:rsidRPr="00F22E35">
                              <w:rPr>
                                <w:i/>
                                <w:iCs/>
                              </w:rPr>
                              <w:t xml:space="preserve"> </w:t>
                            </w:r>
                            <w:proofErr w:type="spellStart"/>
                            <w:r w:rsidRPr="00F22E35">
                              <w:rPr>
                                <w:i/>
                                <w:iCs/>
                              </w:rPr>
                              <w:t>Tiriti</w:t>
                            </w:r>
                            <w:proofErr w:type="spellEnd"/>
                            <w:r w:rsidRPr="00F22E35">
                              <w:rPr>
                                <w:i/>
                                <w:iCs/>
                              </w:rPr>
                              <w:t xml:space="preserve"> o Waitangi as a primary objective for the board, including by: - ensuring plans, policies, and local curriculum include local tikanga Māori, </w:t>
                            </w:r>
                            <w:proofErr w:type="spellStart"/>
                            <w:r w:rsidRPr="00F22E35">
                              <w:rPr>
                                <w:i/>
                                <w:iCs/>
                              </w:rPr>
                              <w:t>mātauranga</w:t>
                            </w:r>
                            <w:proofErr w:type="spellEnd"/>
                            <w:r w:rsidRPr="00F22E35">
                              <w:rPr>
                                <w:i/>
                                <w:iCs/>
                              </w:rPr>
                              <w:t xml:space="preserve"> Māori, and </w:t>
                            </w:r>
                            <w:proofErr w:type="spellStart"/>
                            <w:r w:rsidRPr="00F22E35">
                              <w:rPr>
                                <w:i/>
                                <w:iCs/>
                              </w:rPr>
                              <w:t>te</w:t>
                            </w:r>
                            <w:proofErr w:type="spellEnd"/>
                            <w:r w:rsidRPr="00F22E35">
                              <w:rPr>
                                <w:i/>
                                <w:iCs/>
                              </w:rPr>
                              <w:t xml:space="preserve"> </w:t>
                            </w:r>
                            <w:proofErr w:type="spellStart"/>
                            <w:r w:rsidRPr="00F22E35">
                              <w:rPr>
                                <w:i/>
                                <w:iCs/>
                              </w:rPr>
                              <w:t>ao</w:t>
                            </w:r>
                            <w:proofErr w:type="spellEnd"/>
                            <w:r w:rsidRPr="00F22E35">
                              <w:rPr>
                                <w:i/>
                                <w:iCs/>
                              </w:rPr>
                              <w:t xml:space="preserve"> Māori - taking reasonable steps to offer or make available instruction in tikanga Māori and </w:t>
                            </w:r>
                            <w:proofErr w:type="spellStart"/>
                            <w:r w:rsidRPr="00F22E35">
                              <w:rPr>
                                <w:i/>
                                <w:iCs/>
                              </w:rPr>
                              <w:t>te</w:t>
                            </w:r>
                            <w:proofErr w:type="spellEnd"/>
                            <w:r w:rsidRPr="00F22E35">
                              <w:rPr>
                                <w:i/>
                                <w:iCs/>
                              </w:rPr>
                              <w:t xml:space="preserve"> </w:t>
                            </w:r>
                            <w:proofErr w:type="spellStart"/>
                            <w:r w:rsidRPr="00F22E35">
                              <w:rPr>
                                <w:i/>
                                <w:iCs/>
                              </w:rPr>
                              <w:t>reo</w:t>
                            </w:r>
                            <w:proofErr w:type="spellEnd"/>
                            <w:r w:rsidRPr="00F22E35">
                              <w:rPr>
                                <w:i/>
                                <w:iCs/>
                              </w:rPr>
                              <w:t xml:space="preserve"> Māori - having equitable outcomes for Māori students.</w:t>
                            </w:r>
                          </w:p>
                          <w:p w:rsidR="00094A31" w:rsidRPr="00F22E35" w:rsidRDefault="00094A31" w:rsidP="00094A31">
                            <w:proofErr w:type="spellStart"/>
                            <w:r>
                              <w:rPr>
                                <w:b/>
                                <w:bCs/>
                                <w:lang w:val="en-US"/>
                              </w:rPr>
                              <w:t>Waipu</w:t>
                            </w:r>
                            <w:proofErr w:type="spellEnd"/>
                            <w:r>
                              <w:rPr>
                                <w:b/>
                                <w:bCs/>
                                <w:lang w:val="en-US"/>
                              </w:rPr>
                              <w:t xml:space="preserve"> Primary School will</w:t>
                            </w:r>
                            <w:r w:rsidRPr="00F22E35">
                              <w:rPr>
                                <w:b/>
                                <w:bCs/>
                                <w:lang w:val="en-US"/>
                              </w:rPr>
                              <w:t>:</w:t>
                            </w:r>
                          </w:p>
                          <w:p w:rsidR="00094A31" w:rsidRPr="00F22E35" w:rsidRDefault="00094A31" w:rsidP="00094A31">
                            <w:r w:rsidRPr="00F22E35">
                              <w:rPr>
                                <w:lang w:val="en-US"/>
                              </w:rPr>
                              <w:t xml:space="preserve">·      Encourage the use of </w:t>
                            </w:r>
                            <w:proofErr w:type="spellStart"/>
                            <w:r w:rsidRPr="00F22E35">
                              <w:rPr>
                                <w:lang w:val="en-US"/>
                              </w:rPr>
                              <w:t>te</w:t>
                            </w:r>
                            <w:proofErr w:type="spellEnd"/>
                            <w:r w:rsidRPr="00F22E35">
                              <w:rPr>
                                <w:lang w:val="en-US"/>
                              </w:rPr>
                              <w:t xml:space="preserve"> </w:t>
                            </w:r>
                            <w:proofErr w:type="spellStart"/>
                            <w:r w:rsidRPr="00F22E35">
                              <w:rPr>
                                <w:lang w:val="en-US"/>
                              </w:rPr>
                              <w:t>reo</w:t>
                            </w:r>
                            <w:proofErr w:type="spellEnd"/>
                            <w:r w:rsidRPr="00F22E35">
                              <w:rPr>
                                <w:lang w:val="en-US"/>
                              </w:rPr>
                              <w:t xml:space="preserve"> with </w:t>
                            </w:r>
                            <w:r>
                              <w:rPr>
                                <w:lang w:val="en-US"/>
                              </w:rPr>
                              <w:t xml:space="preserve">and by </w:t>
                            </w:r>
                            <w:r w:rsidRPr="00F22E35">
                              <w:rPr>
                                <w:lang w:val="en-US"/>
                              </w:rPr>
                              <w:t xml:space="preserve">the children as part of the daily classroom </w:t>
                            </w:r>
                            <w:proofErr w:type="spellStart"/>
                            <w:r w:rsidRPr="00F22E35">
                              <w:rPr>
                                <w:lang w:val="en-US"/>
                              </w:rPr>
                              <w:t>programme</w:t>
                            </w:r>
                            <w:proofErr w:type="spellEnd"/>
                          </w:p>
                          <w:p w:rsidR="00094A31" w:rsidRPr="00F22E35" w:rsidRDefault="00094A31" w:rsidP="00094A31">
                            <w:r w:rsidRPr="00F22E35">
                              <w:rPr>
                                <w:lang w:val="en-US"/>
                              </w:rPr>
                              <w:t xml:space="preserve">·      Engage in staff development in </w:t>
                            </w:r>
                            <w:proofErr w:type="spellStart"/>
                            <w:r w:rsidRPr="00F22E35">
                              <w:rPr>
                                <w:lang w:val="en-US"/>
                              </w:rPr>
                              <w:t>te</w:t>
                            </w:r>
                            <w:proofErr w:type="spellEnd"/>
                            <w:r w:rsidRPr="00F22E35">
                              <w:rPr>
                                <w:lang w:val="en-US"/>
                              </w:rPr>
                              <w:t xml:space="preserve"> reo where possible</w:t>
                            </w:r>
                          </w:p>
                          <w:p w:rsidR="00094A31" w:rsidRDefault="00094A31" w:rsidP="00094A31">
                            <w:pPr>
                              <w:rPr>
                                <w:lang w:val="en-US"/>
                              </w:rPr>
                            </w:pPr>
                            <w:r w:rsidRPr="00F22E35">
                              <w:rPr>
                                <w:lang w:val="en-US"/>
                              </w:rPr>
                              <w:t xml:space="preserve">·      Use the Ministry of Education documents </w:t>
                            </w:r>
                            <w:proofErr w:type="gramStart"/>
                            <w:r w:rsidRPr="00F22E35">
                              <w:rPr>
                                <w:lang w:val="en-US"/>
                              </w:rPr>
                              <w:t>-‘</w:t>
                            </w:r>
                            <w:proofErr w:type="gramEnd"/>
                            <w:r w:rsidRPr="00F22E35">
                              <w:rPr>
                                <w:lang w:val="en-US"/>
                              </w:rPr>
                              <w:t xml:space="preserve">Ka </w:t>
                            </w:r>
                            <w:proofErr w:type="spellStart"/>
                            <w:r w:rsidRPr="00F22E35">
                              <w:rPr>
                                <w:lang w:val="en-US"/>
                              </w:rPr>
                              <w:t>Hikitea</w:t>
                            </w:r>
                            <w:proofErr w:type="spellEnd"/>
                            <w:r w:rsidRPr="00F22E35">
                              <w:rPr>
                                <w:lang w:val="en-US"/>
                              </w:rPr>
                              <w:t xml:space="preserve"> – Managing for Success’, ‘Ka </w:t>
                            </w:r>
                            <w:proofErr w:type="spellStart"/>
                            <w:r w:rsidRPr="00F22E35">
                              <w:rPr>
                                <w:lang w:val="en-US"/>
                              </w:rPr>
                              <w:t>Hikitea</w:t>
                            </w:r>
                            <w:proofErr w:type="spellEnd"/>
                            <w:r w:rsidRPr="00F22E35">
                              <w:rPr>
                                <w:lang w:val="en-US"/>
                              </w:rPr>
                              <w:t xml:space="preserve"> – Accelerating Success’, ‘</w:t>
                            </w:r>
                            <w:proofErr w:type="spellStart"/>
                            <w:r w:rsidRPr="00F22E35">
                              <w:rPr>
                                <w:lang w:val="en-US"/>
                              </w:rPr>
                              <w:t>Tataiako</w:t>
                            </w:r>
                            <w:proofErr w:type="spellEnd"/>
                            <w:r w:rsidRPr="00F22E35">
                              <w:rPr>
                                <w:lang w:val="en-US"/>
                              </w:rPr>
                              <w:t xml:space="preserve">’ to guide </w:t>
                            </w:r>
                            <w:r>
                              <w:rPr>
                                <w:lang w:val="en-US"/>
                              </w:rPr>
                              <w:t xml:space="preserve">   </w:t>
                            </w:r>
                          </w:p>
                          <w:p w:rsidR="00094A31" w:rsidRPr="00F22E35" w:rsidRDefault="00094A31" w:rsidP="00094A31">
                            <w:r>
                              <w:rPr>
                                <w:lang w:val="en-US"/>
                              </w:rPr>
                              <w:t xml:space="preserve">       </w:t>
                            </w:r>
                            <w:r w:rsidRPr="00F22E35">
                              <w:rPr>
                                <w:lang w:val="en-US"/>
                              </w:rPr>
                              <w:t xml:space="preserve">the development of school </w:t>
                            </w:r>
                            <w:proofErr w:type="spellStart"/>
                            <w:r w:rsidRPr="00F22E35">
                              <w:rPr>
                                <w:lang w:val="en-US"/>
                              </w:rPr>
                              <w:t>programmes</w:t>
                            </w:r>
                            <w:proofErr w:type="spellEnd"/>
                            <w:r w:rsidRPr="00F22E35">
                              <w:rPr>
                                <w:lang w:val="en-US"/>
                              </w:rPr>
                              <w:t xml:space="preserve"> and ‘</w:t>
                            </w:r>
                            <w:proofErr w:type="spellStart"/>
                            <w:r w:rsidRPr="00F22E35">
                              <w:rPr>
                                <w:lang w:val="en-US"/>
                              </w:rPr>
                              <w:t>Hautu</w:t>
                            </w:r>
                            <w:proofErr w:type="spellEnd"/>
                            <w:r w:rsidRPr="00F22E35">
                              <w:rPr>
                                <w:lang w:val="en-US"/>
                              </w:rPr>
                              <w:t>’ as a review tool for the Board of Trustees.</w:t>
                            </w:r>
                          </w:p>
                          <w:p w:rsidR="00094A31" w:rsidRPr="00F22E35" w:rsidRDefault="00094A31" w:rsidP="00094A31">
                            <w:r w:rsidRPr="00F22E35">
                              <w:rPr>
                                <w:lang w:val="en-US"/>
                              </w:rPr>
                              <w:t xml:space="preserve">·      Use Kaumatua and other local resource people to support classroom </w:t>
                            </w:r>
                            <w:proofErr w:type="spellStart"/>
                            <w:r w:rsidRPr="00F22E35">
                              <w:rPr>
                                <w:lang w:val="en-US"/>
                              </w:rPr>
                              <w:t>programmes</w:t>
                            </w:r>
                            <w:proofErr w:type="spellEnd"/>
                          </w:p>
                          <w:p w:rsidR="00094A31" w:rsidRPr="00F22E35" w:rsidRDefault="00094A31" w:rsidP="00094A31">
                            <w:r w:rsidRPr="00F22E35">
                              <w:rPr>
                                <w:lang w:val="en-US"/>
                              </w:rPr>
                              <w:t xml:space="preserve">·      Involve representatives from the Māori community in any decisions affecting Māori students, policy making and </w:t>
                            </w:r>
                            <w:proofErr w:type="spellStart"/>
                            <w:r w:rsidRPr="00F22E35">
                              <w:rPr>
                                <w:lang w:val="en-US"/>
                              </w:rPr>
                              <w:t>programmes</w:t>
                            </w:r>
                            <w:proofErr w:type="spellEnd"/>
                          </w:p>
                          <w:p w:rsidR="00094A31" w:rsidRPr="00F22E35" w:rsidRDefault="00094A31" w:rsidP="00094A31">
                            <w:r w:rsidRPr="00F22E35">
                              <w:rPr>
                                <w:lang w:val="en-US"/>
                              </w:rPr>
                              <w:t>·      Include Māori student achievement in reports to the Board of Trustees</w:t>
                            </w:r>
                          </w:p>
                          <w:p w:rsidR="00094A31" w:rsidRDefault="00094A31" w:rsidP="00094A31">
                            <w:pPr>
                              <w:rPr>
                                <w:lang w:val="en-US"/>
                              </w:rPr>
                            </w:pPr>
                            <w:r w:rsidRPr="00F22E35">
                              <w:rPr>
                                <w:lang w:val="en-US"/>
                              </w:rPr>
                              <w:t xml:space="preserve">·      </w:t>
                            </w:r>
                            <w:proofErr w:type="spellStart"/>
                            <w:r w:rsidRPr="00F22E35">
                              <w:rPr>
                                <w:lang w:val="en-US"/>
                              </w:rPr>
                              <w:t>Honour</w:t>
                            </w:r>
                            <w:proofErr w:type="spellEnd"/>
                            <w:r w:rsidRPr="00F22E35">
                              <w:rPr>
                                <w:lang w:val="en-US"/>
                              </w:rPr>
                              <w:t xml:space="preserve"> </w:t>
                            </w:r>
                            <w:proofErr w:type="spellStart"/>
                            <w:r>
                              <w:rPr>
                                <w:lang w:val="en-US"/>
                              </w:rPr>
                              <w:t>Te</w:t>
                            </w:r>
                            <w:proofErr w:type="spellEnd"/>
                            <w:r>
                              <w:rPr>
                                <w:lang w:val="en-US"/>
                              </w:rPr>
                              <w:t xml:space="preserve"> </w:t>
                            </w:r>
                            <w:proofErr w:type="spellStart"/>
                            <w:r>
                              <w:rPr>
                                <w:lang w:val="en-US"/>
                              </w:rPr>
                              <w:t>Tiriti</w:t>
                            </w:r>
                            <w:proofErr w:type="spellEnd"/>
                            <w:r w:rsidRPr="00F22E35">
                              <w:rPr>
                                <w:lang w:val="en-US"/>
                              </w:rPr>
                              <w:t xml:space="preserve"> </w:t>
                            </w:r>
                            <w:r>
                              <w:rPr>
                                <w:lang w:val="en-US"/>
                              </w:rPr>
                              <w:t>O</w:t>
                            </w:r>
                            <w:r w:rsidRPr="00F22E35">
                              <w:rPr>
                                <w:lang w:val="en-US"/>
                              </w:rPr>
                              <w:t xml:space="preserve"> Waitangi</w:t>
                            </w:r>
                          </w:p>
                          <w:p w:rsidR="00094A31" w:rsidRPr="00F22E35" w:rsidRDefault="00094A31" w:rsidP="00094A31">
                            <w:r w:rsidRPr="00F22E35">
                              <w:rPr>
                                <w:lang w:val="en-US"/>
                              </w:rPr>
                              <w:t xml:space="preserve">·  </w:t>
                            </w:r>
                            <w:r>
                              <w:rPr>
                                <w:lang w:val="en-US"/>
                              </w:rPr>
                              <w:t xml:space="preserve">    Incorporate Local Histories teaching into the school curriculum</w:t>
                            </w:r>
                            <w:r w:rsidRPr="00F22E35">
                              <w:rPr>
                                <w:lang w:val="en-US"/>
                              </w:rPr>
                              <w:t xml:space="preserve"> </w:t>
                            </w:r>
                          </w:p>
                          <w:p w:rsidR="00094A31" w:rsidRPr="00F22E35" w:rsidRDefault="00094A31" w:rsidP="00094A31">
                            <w:r w:rsidRPr="00F22E35">
                              <w:rPr>
                                <w:b/>
                                <w:bCs/>
                                <w:lang w:val="en-US"/>
                              </w:rPr>
                              <w:t>New Zealand’s cultural diversity:</w:t>
                            </w:r>
                          </w:p>
                          <w:p w:rsidR="00094A31" w:rsidRPr="00F22E35" w:rsidRDefault="00094A31" w:rsidP="00094A31">
                            <w:r w:rsidRPr="00F22E35">
                              <w:rPr>
                                <w:lang w:val="en-US"/>
                              </w:rPr>
                              <w:t>The school will:</w:t>
                            </w:r>
                          </w:p>
                          <w:p w:rsidR="00094A31" w:rsidRPr="00F22E35" w:rsidRDefault="00094A31" w:rsidP="00094A31">
                            <w:r w:rsidRPr="00F22E35">
                              <w:rPr>
                                <w:lang w:val="en-US"/>
                              </w:rPr>
                              <w:t xml:space="preserve">·      Respect and </w:t>
                            </w:r>
                            <w:proofErr w:type="spellStart"/>
                            <w:r w:rsidRPr="00F22E35">
                              <w:rPr>
                                <w:lang w:val="en-US"/>
                              </w:rPr>
                              <w:t>recognise</w:t>
                            </w:r>
                            <w:proofErr w:type="spellEnd"/>
                            <w:r w:rsidRPr="00F22E35">
                              <w:rPr>
                                <w:lang w:val="en-US"/>
                              </w:rPr>
                              <w:t xml:space="preserve"> children’s cultural and spiritual backgrounds</w:t>
                            </w:r>
                          </w:p>
                          <w:p w:rsidR="00094A31" w:rsidRPr="00F22E35" w:rsidRDefault="00094A31" w:rsidP="00094A31">
                            <w:r w:rsidRPr="00F22E35">
                              <w:rPr>
                                <w:lang w:val="en-US"/>
                              </w:rPr>
                              <w:t>·      Value the language children bring to school</w:t>
                            </w:r>
                          </w:p>
                          <w:p w:rsidR="00094A31" w:rsidRDefault="00094A31" w:rsidP="00094A31">
                            <w:pPr>
                              <w:rPr>
                                <w:lang w:val="en-US"/>
                              </w:rPr>
                            </w:pPr>
                            <w:r w:rsidRPr="00F22E35">
                              <w:rPr>
                                <w:lang w:val="en-US"/>
                              </w:rPr>
                              <w:t xml:space="preserve">·      Develop class </w:t>
                            </w:r>
                            <w:proofErr w:type="spellStart"/>
                            <w:r w:rsidRPr="00F22E35">
                              <w:rPr>
                                <w:lang w:val="en-US"/>
                              </w:rPr>
                              <w:t>programmes</w:t>
                            </w:r>
                            <w:proofErr w:type="spellEnd"/>
                            <w:r w:rsidRPr="00F22E35">
                              <w:rPr>
                                <w:lang w:val="en-US"/>
                              </w:rPr>
                              <w:t xml:space="preserve"> to encourage the exploration of cultures, with a particular emphasis on Māori and Pasifika cultures which </w:t>
                            </w:r>
                          </w:p>
                          <w:p w:rsidR="00094A31" w:rsidRDefault="00094A31" w:rsidP="00094A31">
                            <w:pPr>
                              <w:rPr>
                                <w:lang w:val="en-US"/>
                              </w:rPr>
                            </w:pPr>
                            <w:r>
                              <w:rPr>
                                <w:lang w:val="en-US"/>
                              </w:rPr>
                              <w:t xml:space="preserve">       </w:t>
                            </w:r>
                            <w:r w:rsidRPr="00F22E35">
                              <w:rPr>
                                <w:lang w:val="en-US"/>
                              </w:rPr>
                              <w:t>will be included in our curriculum structure</w:t>
                            </w:r>
                          </w:p>
                          <w:p w:rsidR="00094A31" w:rsidRPr="00F22E35" w:rsidRDefault="00094A31" w:rsidP="00094A31">
                            <w:pPr>
                              <w:rPr>
                                <w:lang w:val="en-US"/>
                              </w:rPr>
                            </w:pPr>
                            <w:r w:rsidRPr="00F22E35">
                              <w:rPr>
                                <w:lang w:val="en-US"/>
                              </w:rPr>
                              <w:t>·</w:t>
                            </w:r>
                            <w:r>
                              <w:rPr>
                                <w:lang w:val="en-US"/>
                              </w:rPr>
                              <w:t xml:space="preserve">      </w:t>
                            </w:r>
                            <w:r w:rsidRPr="00F22E35">
                              <w:rPr>
                                <w:lang w:val="en-US"/>
                              </w:rPr>
                              <w:t>Provide opportunities for children to share their cultures and celebrations</w:t>
                            </w:r>
                          </w:p>
                          <w:p w:rsidR="00094A31" w:rsidRDefault="00094A31" w:rsidP="00094A31">
                            <w:pPr>
                              <w:rPr>
                                <w:lang w:val="en-US"/>
                              </w:rPr>
                            </w:pPr>
                            <w:r w:rsidRPr="00F22E35">
                              <w:rPr>
                                <w:lang w:val="en-US"/>
                              </w:rPr>
                              <w:t>·      Use the resources supplied by the Ministry of Education</w:t>
                            </w:r>
                          </w:p>
                          <w:p w:rsidR="00094A31" w:rsidRPr="00F22E35" w:rsidRDefault="00094A31" w:rsidP="00094A31">
                            <w:r w:rsidRPr="00F22E35">
                              <w:rPr>
                                <w:b/>
                                <w:bCs/>
                                <w:lang w:val="en-US"/>
                              </w:rPr>
                              <w:t xml:space="preserve">What reasonable steps will the school take to incorporate tikanga </w:t>
                            </w:r>
                            <w:proofErr w:type="spellStart"/>
                            <w:r w:rsidRPr="00F22E35">
                              <w:rPr>
                                <w:b/>
                                <w:bCs/>
                                <w:lang w:val="en-US"/>
                              </w:rPr>
                              <w:t>Maori</w:t>
                            </w:r>
                            <w:proofErr w:type="spellEnd"/>
                            <w:r w:rsidRPr="00F22E35">
                              <w:rPr>
                                <w:b/>
                                <w:bCs/>
                                <w:lang w:val="en-US"/>
                              </w:rPr>
                              <w:t xml:space="preserve"> (</w:t>
                            </w:r>
                            <w:proofErr w:type="spellStart"/>
                            <w:r w:rsidRPr="00F22E35">
                              <w:rPr>
                                <w:b/>
                                <w:bCs/>
                                <w:lang w:val="en-US"/>
                              </w:rPr>
                              <w:t>Maori</w:t>
                            </w:r>
                            <w:proofErr w:type="spellEnd"/>
                            <w:r w:rsidRPr="00F22E35">
                              <w:rPr>
                                <w:b/>
                                <w:bCs/>
                                <w:lang w:val="en-US"/>
                              </w:rPr>
                              <w:t xml:space="preserve"> culture and protocol) into the school’s curriculum?</w:t>
                            </w:r>
                          </w:p>
                          <w:p w:rsidR="00094A31" w:rsidRPr="00F22E35" w:rsidRDefault="00094A31" w:rsidP="00094A31">
                            <w:r w:rsidRPr="00F22E35">
                              <w:rPr>
                                <w:lang w:val="en-US"/>
                              </w:rPr>
                              <w:t xml:space="preserve">·  </w:t>
                            </w:r>
                            <w:r>
                              <w:rPr>
                                <w:lang w:val="en-US"/>
                              </w:rPr>
                              <w:t xml:space="preserve">    </w:t>
                            </w:r>
                            <w:r w:rsidRPr="00F22E35">
                              <w:rPr>
                                <w:lang w:val="en-US"/>
                              </w:rPr>
                              <w:t>All school assemblies begin with our national anthem sung first in Māori and then in English.</w:t>
                            </w:r>
                          </w:p>
                          <w:p w:rsidR="00094A31" w:rsidRDefault="00094A31" w:rsidP="00094A31">
                            <w:pPr>
                              <w:rPr>
                                <w:lang w:val="en-US"/>
                              </w:rPr>
                            </w:pPr>
                            <w:r w:rsidRPr="00F22E35">
                              <w:rPr>
                                <w:lang w:val="en-US"/>
                              </w:rPr>
                              <w:t xml:space="preserve">    </w:t>
                            </w: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Pr="00F22E35" w:rsidRDefault="00094A31" w:rsidP="00094A31"/>
                          <w:p w:rsidR="00094A31" w:rsidRDefault="00094A31" w:rsidP="00094A31">
                            <w:pPr>
                              <w:rPr>
                                <w:lang w:val="en-US"/>
                              </w:rPr>
                            </w:pPr>
                            <w:r w:rsidRPr="00F22E35">
                              <w:rPr>
                                <w:lang w:val="en-US"/>
                              </w:rPr>
                              <w:t xml:space="preserve">·      Incorporate teaching about local Māori history and culture into the </w:t>
                            </w:r>
                            <w:proofErr w:type="spellStart"/>
                            <w:r w:rsidRPr="00F22E35">
                              <w:rPr>
                                <w:lang w:val="en-US"/>
                              </w:rPr>
                              <w:t>Curr</w:t>
                            </w:r>
                            <w:proofErr w:type="spellEnd"/>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Pr="00F22E35" w:rsidRDefault="00094A31" w:rsidP="00094A31">
                            <w:proofErr w:type="spellStart"/>
                            <w:r w:rsidRPr="00F22E35">
                              <w:rPr>
                                <w:lang w:val="en-US"/>
                              </w:rPr>
                              <w:t>iculum</w:t>
                            </w:r>
                            <w:proofErr w:type="spellEnd"/>
                            <w:r w:rsidRPr="00F22E35">
                              <w:rPr>
                                <w:lang w:val="en-US"/>
                              </w:rPr>
                              <w:t xml:space="preserve"> </w:t>
                            </w:r>
                            <w:proofErr w:type="spellStart"/>
                            <w:r w:rsidRPr="00F22E35">
                              <w:rPr>
                                <w:lang w:val="en-US"/>
                              </w:rPr>
                              <w:t>programmes</w:t>
                            </w:r>
                            <w:proofErr w:type="spellEnd"/>
                            <w:r w:rsidRPr="00F22E35">
                              <w:rPr>
                                <w:lang w:val="en-US"/>
                              </w:rPr>
                              <w:t>.</w:t>
                            </w:r>
                          </w:p>
                          <w:p w:rsidR="00094A31" w:rsidRPr="00F22E35" w:rsidRDefault="00094A31" w:rsidP="00094A31">
                            <w:r w:rsidRPr="00F22E35">
                              <w:rPr>
                                <w:lang w:val="en-US"/>
                              </w:rPr>
                              <w:t xml:space="preserve">·      Minimum 30 minutes per week in all classrooms devoted to Tikanga and </w:t>
                            </w:r>
                            <w:proofErr w:type="spellStart"/>
                            <w:r w:rsidRPr="00F22E35">
                              <w:rPr>
                                <w:lang w:val="en-US"/>
                              </w:rPr>
                              <w:t>Te</w:t>
                            </w:r>
                            <w:proofErr w:type="spellEnd"/>
                            <w:r w:rsidRPr="00F22E35">
                              <w:rPr>
                                <w:lang w:val="en-US"/>
                              </w:rPr>
                              <w:t xml:space="preserve"> Reo.</w:t>
                            </w:r>
                          </w:p>
                          <w:p w:rsidR="00094A31" w:rsidRPr="00F22E35" w:rsidRDefault="00094A31" w:rsidP="00094A31">
                            <w:r w:rsidRPr="00F22E35">
                              <w:rPr>
                                <w:lang w:val="en-US"/>
                              </w:rPr>
                              <w:t xml:space="preserve">·      Whole school will visit the local Marae annually – </w:t>
                            </w:r>
                            <w:proofErr w:type="spellStart"/>
                            <w:r w:rsidRPr="00F22E35">
                              <w:rPr>
                                <w:lang w:val="en-US"/>
                              </w:rPr>
                              <w:t>Takahiwai</w:t>
                            </w:r>
                            <w:proofErr w:type="spellEnd"/>
                            <w:r w:rsidRPr="00F22E35">
                              <w:rPr>
                                <w:lang w:val="en-US"/>
                              </w:rPr>
                              <w:t xml:space="preserve"> Marae.</w:t>
                            </w:r>
                          </w:p>
                          <w:p w:rsidR="00094A31" w:rsidRPr="00F22E35" w:rsidRDefault="00094A31" w:rsidP="00094A31">
                            <w:r w:rsidRPr="00F22E35">
                              <w:rPr>
                                <w:lang w:val="en-US"/>
                              </w:rPr>
                              <w:t xml:space="preserve">·      Consultation with family members of </w:t>
                            </w:r>
                            <w:proofErr w:type="spellStart"/>
                            <w:r w:rsidRPr="00F22E35">
                              <w:rPr>
                                <w:lang w:val="en-US"/>
                              </w:rPr>
                              <w:t>Takahiwai</w:t>
                            </w:r>
                            <w:proofErr w:type="spellEnd"/>
                            <w:r w:rsidRPr="00F22E35">
                              <w:rPr>
                                <w:lang w:val="en-US"/>
                              </w:rPr>
                              <w:t xml:space="preserve"> Marae in regard to the protocol expected with visit </w:t>
                            </w:r>
                            <w:proofErr w:type="spellStart"/>
                            <w:proofErr w:type="gramStart"/>
                            <w:r w:rsidRPr="00F22E35">
                              <w:rPr>
                                <w:lang w:val="en-US"/>
                              </w:rPr>
                              <w:t>e.g</w:t>
                            </w:r>
                            <w:proofErr w:type="spellEnd"/>
                            <w:r w:rsidRPr="00F22E35">
                              <w:rPr>
                                <w:lang w:val="en-US"/>
                              </w:rPr>
                              <w:t xml:space="preserve">  children</w:t>
                            </w:r>
                            <w:proofErr w:type="gramEnd"/>
                            <w:r w:rsidRPr="00F22E35">
                              <w:rPr>
                                <w:lang w:val="en-US"/>
                              </w:rPr>
                              <w:t xml:space="preserve"> to say their mihi.</w:t>
                            </w:r>
                          </w:p>
                          <w:p w:rsidR="00094A31" w:rsidRDefault="00094A31" w:rsidP="00094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544D" id="_x0000_s1028" type="#_x0000_t202" style="position:absolute;margin-left:48pt;margin-top:3pt;width:689.9pt;height:5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" fillcolor="white [3201]" strokeweight=".5pt">
                <v:textbox>
                  <w:txbxContent>
                    <w:p w:rsidR="00094A31" w:rsidRPr="00F22E35" w:rsidRDefault="00094A31" w:rsidP="00094A31">
                      <w:pPr>
                        <w:jc w:val="center"/>
                        <w:rPr>
                          <w:b/>
                          <w:bCs/>
                          <w:i/>
                          <w:iCs/>
                          <w:sz w:val="36"/>
                          <w:szCs w:val="36"/>
                        </w:rPr>
                      </w:pPr>
                      <w:r w:rsidRPr="00F22E35">
                        <w:rPr>
                          <w:b/>
                          <w:bCs/>
                          <w:i/>
                          <w:iCs/>
                          <w:sz w:val="36"/>
                          <w:szCs w:val="36"/>
                        </w:rPr>
                        <w:t xml:space="preserve">Giving Effect to </w:t>
                      </w:r>
                      <w:proofErr w:type="spellStart"/>
                      <w:r w:rsidRPr="00F22E35">
                        <w:rPr>
                          <w:b/>
                          <w:bCs/>
                          <w:i/>
                          <w:iCs/>
                          <w:sz w:val="36"/>
                          <w:szCs w:val="36"/>
                        </w:rPr>
                        <w:t>Te</w:t>
                      </w:r>
                      <w:proofErr w:type="spellEnd"/>
                      <w:r w:rsidRPr="00F22E35">
                        <w:rPr>
                          <w:b/>
                          <w:bCs/>
                          <w:i/>
                          <w:iCs/>
                          <w:sz w:val="36"/>
                          <w:szCs w:val="36"/>
                        </w:rPr>
                        <w:t xml:space="preserve"> </w:t>
                      </w:r>
                      <w:proofErr w:type="spellStart"/>
                      <w:r w:rsidRPr="00F22E35">
                        <w:rPr>
                          <w:b/>
                          <w:bCs/>
                          <w:i/>
                          <w:iCs/>
                          <w:sz w:val="36"/>
                          <w:szCs w:val="36"/>
                        </w:rPr>
                        <w:t>Tiriti</w:t>
                      </w:r>
                      <w:proofErr w:type="spellEnd"/>
                      <w:r w:rsidRPr="00F22E35">
                        <w:rPr>
                          <w:b/>
                          <w:bCs/>
                          <w:i/>
                          <w:iCs/>
                          <w:sz w:val="36"/>
                          <w:szCs w:val="36"/>
                        </w:rPr>
                        <w:t xml:space="preserve"> o Waitangi</w:t>
                      </w:r>
                    </w:p>
                    <w:p w:rsidR="00094A31" w:rsidRPr="00F22E35" w:rsidRDefault="00094A31" w:rsidP="00094A31">
                      <w:pPr>
                        <w:shd w:val="clear" w:color="auto" w:fill="FFFFFF"/>
                        <w:spacing w:before="100" w:beforeAutospacing="1" w:after="100" w:afterAutospacing="1"/>
                        <w:rPr>
                          <w:rFonts w:eastAsia="Times New Roman" w:cstheme="minorHAnsi"/>
                          <w:i/>
                          <w:iCs/>
                          <w:color w:val="1F1E24"/>
                          <w:kern w:val="0"/>
                          <w:lang w:eastAsia="en-GB"/>
                          <w14:ligatures w14:val="none"/>
                        </w:rPr>
                      </w:pPr>
                      <w:r w:rsidRPr="00F22E35">
                        <w:rPr>
                          <w:rFonts w:eastAsia="Times New Roman" w:cstheme="minorHAnsi"/>
                          <w:i/>
                          <w:iCs/>
                          <w:color w:val="1F1E24"/>
                          <w:kern w:val="0"/>
                          <w:lang w:eastAsia="en-GB"/>
                          <w14:ligatures w14:val="none"/>
                        </w:rPr>
                        <w:t>An inclusive school is one where all students are engaged and achieve through being present, participating, learning and belonging.</w:t>
                      </w:r>
                    </w:p>
                    <w:p w:rsidR="00094A31" w:rsidRPr="00F22E35" w:rsidRDefault="00094A31" w:rsidP="00094A31">
                      <w:pPr>
                        <w:shd w:val="clear" w:color="auto" w:fill="FFFFFF"/>
                        <w:spacing w:before="100" w:beforeAutospacing="1" w:after="100" w:afterAutospacing="1"/>
                        <w:rPr>
                          <w:i/>
                          <w:iCs/>
                        </w:rPr>
                      </w:pPr>
                      <w:r w:rsidRPr="00F22E35">
                        <w:rPr>
                          <w:i/>
                          <w:iCs/>
                        </w:rPr>
                        <w:t xml:space="preserve">We acknowledge New Zealand's cultural diversity and the unique position of Māori as </w:t>
                      </w:r>
                      <w:proofErr w:type="spellStart"/>
                      <w:r w:rsidRPr="00F22E35">
                        <w:rPr>
                          <w:i/>
                          <w:iCs/>
                        </w:rPr>
                        <w:t>tangata</w:t>
                      </w:r>
                      <w:proofErr w:type="spellEnd"/>
                      <w:r w:rsidRPr="00F22E35">
                        <w:rPr>
                          <w:i/>
                          <w:iCs/>
                        </w:rPr>
                        <w:t xml:space="preserve"> whenua. </w:t>
                      </w:r>
                    </w:p>
                    <w:p w:rsidR="00094A31" w:rsidRPr="00F22E35" w:rsidRDefault="00094A31" w:rsidP="00094A31">
                      <w:pPr>
                        <w:shd w:val="clear" w:color="auto" w:fill="FFFFFF"/>
                        <w:spacing w:before="100" w:beforeAutospacing="1" w:after="100" w:afterAutospacing="1"/>
                        <w:rPr>
                          <w:i/>
                          <w:iCs/>
                        </w:rPr>
                      </w:pPr>
                      <w:proofErr w:type="spellStart"/>
                      <w:r w:rsidRPr="00F22E35">
                        <w:rPr>
                          <w:i/>
                          <w:iCs/>
                        </w:rPr>
                        <w:t>Te</w:t>
                      </w:r>
                      <w:proofErr w:type="spellEnd"/>
                      <w:r w:rsidRPr="00F22E35">
                        <w:rPr>
                          <w:i/>
                          <w:iCs/>
                        </w:rPr>
                        <w:t xml:space="preserve"> </w:t>
                      </w:r>
                      <w:proofErr w:type="spellStart"/>
                      <w:r w:rsidRPr="00F22E35">
                        <w:rPr>
                          <w:i/>
                          <w:iCs/>
                        </w:rPr>
                        <w:t>Tiriti</w:t>
                      </w:r>
                      <w:proofErr w:type="spellEnd"/>
                      <w:r w:rsidRPr="00F22E35">
                        <w:rPr>
                          <w:i/>
                          <w:iCs/>
                        </w:rPr>
                        <w:t xml:space="preserve"> o Waitangi (the Treaty of Waitangi) is one of eight principles in The New Zealand Curriculum that provide a foundation for a school's decision making. "The curriculum acknowledges the principles of the Treaty of Waitangi, and the bicultural foundations of Aotearoa New Zealand. </w:t>
                      </w:r>
                    </w:p>
                    <w:p w:rsidR="00094A31" w:rsidRPr="00F22E35" w:rsidRDefault="00094A31" w:rsidP="00094A31">
                      <w:pPr>
                        <w:shd w:val="clear" w:color="auto" w:fill="FFFFFF"/>
                        <w:spacing w:before="100" w:beforeAutospacing="1" w:after="100" w:afterAutospacing="1"/>
                        <w:rPr>
                          <w:rFonts w:ascii="Georgia" w:eastAsia="Times New Roman" w:hAnsi="Georgia" w:cs="Times New Roman"/>
                          <w:i/>
                          <w:iCs/>
                          <w:color w:val="1F1E24"/>
                          <w:kern w:val="0"/>
                          <w:lang w:eastAsia="en-GB"/>
                          <w14:ligatures w14:val="none"/>
                        </w:rPr>
                      </w:pPr>
                      <w:r w:rsidRPr="00F22E35">
                        <w:rPr>
                          <w:i/>
                          <w:iCs/>
                        </w:rPr>
                        <w:t xml:space="preserve">All students have the opportunity to acquire knowledge of </w:t>
                      </w:r>
                      <w:proofErr w:type="spellStart"/>
                      <w:r w:rsidRPr="00F22E35">
                        <w:rPr>
                          <w:i/>
                          <w:iCs/>
                        </w:rPr>
                        <w:t>te</w:t>
                      </w:r>
                      <w:proofErr w:type="spellEnd"/>
                      <w:r w:rsidRPr="00F22E35">
                        <w:rPr>
                          <w:i/>
                          <w:iCs/>
                        </w:rPr>
                        <w:t xml:space="preserve"> </w:t>
                      </w:r>
                      <w:proofErr w:type="spellStart"/>
                      <w:r w:rsidRPr="00F22E35">
                        <w:rPr>
                          <w:i/>
                          <w:iCs/>
                        </w:rPr>
                        <w:t>reo</w:t>
                      </w:r>
                      <w:proofErr w:type="spellEnd"/>
                      <w:r w:rsidRPr="00F22E35">
                        <w:rPr>
                          <w:i/>
                          <w:iCs/>
                        </w:rPr>
                        <w:t xml:space="preserve"> Māori me </w:t>
                      </w:r>
                      <w:proofErr w:type="spellStart"/>
                      <w:r w:rsidRPr="00F22E35">
                        <w:rPr>
                          <w:i/>
                          <w:iCs/>
                        </w:rPr>
                        <w:t>ōna</w:t>
                      </w:r>
                      <w:proofErr w:type="spellEnd"/>
                      <w:r w:rsidRPr="00F22E35">
                        <w:rPr>
                          <w:i/>
                          <w:iCs/>
                        </w:rPr>
                        <w:t xml:space="preserve"> tikanga." The New Zealand Curriculum, p 9. The Education and Training Act 2020 sets giving effect to </w:t>
                      </w:r>
                      <w:proofErr w:type="spellStart"/>
                      <w:r w:rsidRPr="00F22E35">
                        <w:rPr>
                          <w:i/>
                          <w:iCs/>
                        </w:rPr>
                        <w:t>te</w:t>
                      </w:r>
                      <w:proofErr w:type="spellEnd"/>
                      <w:r w:rsidRPr="00F22E35">
                        <w:rPr>
                          <w:i/>
                          <w:iCs/>
                        </w:rPr>
                        <w:t xml:space="preserve"> </w:t>
                      </w:r>
                      <w:proofErr w:type="spellStart"/>
                      <w:r w:rsidRPr="00F22E35">
                        <w:rPr>
                          <w:i/>
                          <w:iCs/>
                        </w:rPr>
                        <w:t>Tiriti</w:t>
                      </w:r>
                      <w:proofErr w:type="spellEnd"/>
                      <w:r w:rsidRPr="00F22E35">
                        <w:rPr>
                          <w:i/>
                          <w:iCs/>
                        </w:rPr>
                        <w:t xml:space="preserve"> o Waitangi as a primary objective for the board, including by: - ensuring plans, policies, and local curriculum include local tikanga Māori, </w:t>
                      </w:r>
                      <w:proofErr w:type="spellStart"/>
                      <w:r w:rsidRPr="00F22E35">
                        <w:rPr>
                          <w:i/>
                          <w:iCs/>
                        </w:rPr>
                        <w:t>mātauranga</w:t>
                      </w:r>
                      <w:proofErr w:type="spellEnd"/>
                      <w:r w:rsidRPr="00F22E35">
                        <w:rPr>
                          <w:i/>
                          <w:iCs/>
                        </w:rPr>
                        <w:t xml:space="preserve"> Māori, and </w:t>
                      </w:r>
                      <w:proofErr w:type="spellStart"/>
                      <w:r w:rsidRPr="00F22E35">
                        <w:rPr>
                          <w:i/>
                          <w:iCs/>
                        </w:rPr>
                        <w:t>te</w:t>
                      </w:r>
                      <w:proofErr w:type="spellEnd"/>
                      <w:r w:rsidRPr="00F22E35">
                        <w:rPr>
                          <w:i/>
                          <w:iCs/>
                        </w:rPr>
                        <w:t xml:space="preserve"> </w:t>
                      </w:r>
                      <w:proofErr w:type="spellStart"/>
                      <w:r w:rsidRPr="00F22E35">
                        <w:rPr>
                          <w:i/>
                          <w:iCs/>
                        </w:rPr>
                        <w:t>ao</w:t>
                      </w:r>
                      <w:proofErr w:type="spellEnd"/>
                      <w:r w:rsidRPr="00F22E35">
                        <w:rPr>
                          <w:i/>
                          <w:iCs/>
                        </w:rPr>
                        <w:t xml:space="preserve"> Māori - taking reasonable steps to offer or make available instruction in tikanga Māori and </w:t>
                      </w:r>
                      <w:proofErr w:type="spellStart"/>
                      <w:r w:rsidRPr="00F22E35">
                        <w:rPr>
                          <w:i/>
                          <w:iCs/>
                        </w:rPr>
                        <w:t>te</w:t>
                      </w:r>
                      <w:proofErr w:type="spellEnd"/>
                      <w:r w:rsidRPr="00F22E35">
                        <w:rPr>
                          <w:i/>
                          <w:iCs/>
                        </w:rPr>
                        <w:t xml:space="preserve"> </w:t>
                      </w:r>
                      <w:proofErr w:type="spellStart"/>
                      <w:r w:rsidRPr="00F22E35">
                        <w:rPr>
                          <w:i/>
                          <w:iCs/>
                        </w:rPr>
                        <w:t>reo</w:t>
                      </w:r>
                      <w:proofErr w:type="spellEnd"/>
                      <w:r w:rsidRPr="00F22E35">
                        <w:rPr>
                          <w:i/>
                          <w:iCs/>
                        </w:rPr>
                        <w:t xml:space="preserve"> Māori - having equitable outcomes for Māori students.</w:t>
                      </w:r>
                    </w:p>
                    <w:p w:rsidR="00094A31" w:rsidRPr="00F22E35" w:rsidRDefault="00094A31" w:rsidP="00094A31">
                      <w:proofErr w:type="spellStart"/>
                      <w:r>
                        <w:rPr>
                          <w:b/>
                          <w:bCs/>
                          <w:lang w:val="en-US"/>
                        </w:rPr>
                        <w:t>Waipu</w:t>
                      </w:r>
                      <w:proofErr w:type="spellEnd"/>
                      <w:r>
                        <w:rPr>
                          <w:b/>
                          <w:bCs/>
                          <w:lang w:val="en-US"/>
                        </w:rPr>
                        <w:t xml:space="preserve"> Primary School will</w:t>
                      </w:r>
                      <w:r w:rsidRPr="00F22E35">
                        <w:rPr>
                          <w:b/>
                          <w:bCs/>
                          <w:lang w:val="en-US"/>
                        </w:rPr>
                        <w:t>:</w:t>
                      </w:r>
                    </w:p>
                    <w:p w:rsidR="00094A31" w:rsidRPr="00F22E35" w:rsidRDefault="00094A31" w:rsidP="00094A31">
                      <w:r w:rsidRPr="00F22E35">
                        <w:rPr>
                          <w:lang w:val="en-US"/>
                        </w:rPr>
                        <w:t xml:space="preserve">·      Encourage the use of </w:t>
                      </w:r>
                      <w:proofErr w:type="spellStart"/>
                      <w:r w:rsidRPr="00F22E35">
                        <w:rPr>
                          <w:lang w:val="en-US"/>
                        </w:rPr>
                        <w:t>te</w:t>
                      </w:r>
                      <w:proofErr w:type="spellEnd"/>
                      <w:r w:rsidRPr="00F22E35">
                        <w:rPr>
                          <w:lang w:val="en-US"/>
                        </w:rPr>
                        <w:t xml:space="preserve"> </w:t>
                      </w:r>
                      <w:proofErr w:type="spellStart"/>
                      <w:r w:rsidRPr="00F22E35">
                        <w:rPr>
                          <w:lang w:val="en-US"/>
                        </w:rPr>
                        <w:t>reo</w:t>
                      </w:r>
                      <w:proofErr w:type="spellEnd"/>
                      <w:r w:rsidRPr="00F22E35">
                        <w:rPr>
                          <w:lang w:val="en-US"/>
                        </w:rPr>
                        <w:t xml:space="preserve"> with </w:t>
                      </w:r>
                      <w:r>
                        <w:rPr>
                          <w:lang w:val="en-US"/>
                        </w:rPr>
                        <w:t xml:space="preserve">and by </w:t>
                      </w:r>
                      <w:r w:rsidRPr="00F22E35">
                        <w:rPr>
                          <w:lang w:val="en-US"/>
                        </w:rPr>
                        <w:t xml:space="preserve">the children as part of the daily classroom </w:t>
                      </w:r>
                      <w:proofErr w:type="spellStart"/>
                      <w:r w:rsidRPr="00F22E35">
                        <w:rPr>
                          <w:lang w:val="en-US"/>
                        </w:rPr>
                        <w:t>programme</w:t>
                      </w:r>
                      <w:proofErr w:type="spellEnd"/>
                    </w:p>
                    <w:p w:rsidR="00094A31" w:rsidRPr="00F22E35" w:rsidRDefault="00094A31" w:rsidP="00094A31">
                      <w:r w:rsidRPr="00F22E35">
                        <w:rPr>
                          <w:lang w:val="en-US"/>
                        </w:rPr>
                        <w:t xml:space="preserve">·      Engage in staff development in </w:t>
                      </w:r>
                      <w:proofErr w:type="spellStart"/>
                      <w:r w:rsidRPr="00F22E35">
                        <w:rPr>
                          <w:lang w:val="en-US"/>
                        </w:rPr>
                        <w:t>te</w:t>
                      </w:r>
                      <w:proofErr w:type="spellEnd"/>
                      <w:r w:rsidRPr="00F22E35">
                        <w:rPr>
                          <w:lang w:val="en-US"/>
                        </w:rPr>
                        <w:t xml:space="preserve"> </w:t>
                      </w:r>
                      <w:proofErr w:type="spellStart"/>
                      <w:r w:rsidRPr="00F22E35">
                        <w:rPr>
                          <w:lang w:val="en-US"/>
                        </w:rPr>
                        <w:t>reo</w:t>
                      </w:r>
                      <w:proofErr w:type="spellEnd"/>
                      <w:r w:rsidRPr="00F22E35">
                        <w:rPr>
                          <w:lang w:val="en-US"/>
                        </w:rPr>
                        <w:t xml:space="preserve"> where possible</w:t>
                      </w:r>
                    </w:p>
                    <w:p w:rsidR="00094A31" w:rsidRDefault="00094A31" w:rsidP="00094A31">
                      <w:pPr>
                        <w:rPr>
                          <w:lang w:val="en-US"/>
                        </w:rPr>
                      </w:pPr>
                      <w:r w:rsidRPr="00F22E35">
                        <w:rPr>
                          <w:lang w:val="en-US"/>
                        </w:rPr>
                        <w:t xml:space="preserve">·      Use the Ministry of Education documents </w:t>
                      </w:r>
                      <w:proofErr w:type="gramStart"/>
                      <w:r w:rsidRPr="00F22E35">
                        <w:rPr>
                          <w:lang w:val="en-US"/>
                        </w:rPr>
                        <w:t>-‘</w:t>
                      </w:r>
                      <w:proofErr w:type="gramEnd"/>
                      <w:r w:rsidRPr="00F22E35">
                        <w:rPr>
                          <w:lang w:val="en-US"/>
                        </w:rPr>
                        <w:t xml:space="preserve">Ka </w:t>
                      </w:r>
                      <w:proofErr w:type="spellStart"/>
                      <w:r w:rsidRPr="00F22E35">
                        <w:rPr>
                          <w:lang w:val="en-US"/>
                        </w:rPr>
                        <w:t>Hikitea</w:t>
                      </w:r>
                      <w:proofErr w:type="spellEnd"/>
                      <w:r w:rsidRPr="00F22E35">
                        <w:rPr>
                          <w:lang w:val="en-US"/>
                        </w:rPr>
                        <w:t xml:space="preserve"> – Managing for Success’, ‘Ka </w:t>
                      </w:r>
                      <w:proofErr w:type="spellStart"/>
                      <w:r w:rsidRPr="00F22E35">
                        <w:rPr>
                          <w:lang w:val="en-US"/>
                        </w:rPr>
                        <w:t>Hikitea</w:t>
                      </w:r>
                      <w:proofErr w:type="spellEnd"/>
                      <w:r w:rsidRPr="00F22E35">
                        <w:rPr>
                          <w:lang w:val="en-US"/>
                        </w:rPr>
                        <w:t xml:space="preserve"> – Accelerating Success’, ‘</w:t>
                      </w:r>
                      <w:proofErr w:type="spellStart"/>
                      <w:r w:rsidRPr="00F22E35">
                        <w:rPr>
                          <w:lang w:val="en-US"/>
                        </w:rPr>
                        <w:t>Tataiako</w:t>
                      </w:r>
                      <w:proofErr w:type="spellEnd"/>
                      <w:r w:rsidRPr="00F22E35">
                        <w:rPr>
                          <w:lang w:val="en-US"/>
                        </w:rPr>
                        <w:t xml:space="preserve">’ to guide </w:t>
                      </w:r>
                      <w:r>
                        <w:rPr>
                          <w:lang w:val="en-US"/>
                        </w:rPr>
                        <w:t xml:space="preserve">   </w:t>
                      </w:r>
                    </w:p>
                    <w:p w:rsidR="00094A31" w:rsidRPr="00F22E35" w:rsidRDefault="00094A31" w:rsidP="00094A31">
                      <w:r>
                        <w:rPr>
                          <w:lang w:val="en-US"/>
                        </w:rPr>
                        <w:t xml:space="preserve">       </w:t>
                      </w:r>
                      <w:r w:rsidRPr="00F22E35">
                        <w:rPr>
                          <w:lang w:val="en-US"/>
                        </w:rPr>
                        <w:t xml:space="preserve">the development of school </w:t>
                      </w:r>
                      <w:proofErr w:type="spellStart"/>
                      <w:r w:rsidRPr="00F22E35">
                        <w:rPr>
                          <w:lang w:val="en-US"/>
                        </w:rPr>
                        <w:t>programmes</w:t>
                      </w:r>
                      <w:proofErr w:type="spellEnd"/>
                      <w:r w:rsidRPr="00F22E35">
                        <w:rPr>
                          <w:lang w:val="en-US"/>
                        </w:rPr>
                        <w:t xml:space="preserve"> and ‘</w:t>
                      </w:r>
                      <w:proofErr w:type="spellStart"/>
                      <w:r w:rsidRPr="00F22E35">
                        <w:rPr>
                          <w:lang w:val="en-US"/>
                        </w:rPr>
                        <w:t>Hautu</w:t>
                      </w:r>
                      <w:proofErr w:type="spellEnd"/>
                      <w:r w:rsidRPr="00F22E35">
                        <w:rPr>
                          <w:lang w:val="en-US"/>
                        </w:rPr>
                        <w:t>’ as a review tool for the Board of Trustees.</w:t>
                      </w:r>
                    </w:p>
                    <w:p w:rsidR="00094A31" w:rsidRPr="00F22E35" w:rsidRDefault="00094A31" w:rsidP="00094A31">
                      <w:r w:rsidRPr="00F22E35">
                        <w:rPr>
                          <w:lang w:val="en-US"/>
                        </w:rPr>
                        <w:t xml:space="preserve">·      Use Kaumatua and other local resource people to support classroom </w:t>
                      </w:r>
                      <w:proofErr w:type="spellStart"/>
                      <w:r w:rsidRPr="00F22E35">
                        <w:rPr>
                          <w:lang w:val="en-US"/>
                        </w:rPr>
                        <w:t>programmes</w:t>
                      </w:r>
                      <w:proofErr w:type="spellEnd"/>
                    </w:p>
                    <w:p w:rsidR="00094A31" w:rsidRPr="00F22E35" w:rsidRDefault="00094A31" w:rsidP="00094A31">
                      <w:r w:rsidRPr="00F22E35">
                        <w:rPr>
                          <w:lang w:val="en-US"/>
                        </w:rPr>
                        <w:t xml:space="preserve">·      Involve representatives from the Māori community in any decisions affecting Māori students, policy making and </w:t>
                      </w:r>
                      <w:proofErr w:type="spellStart"/>
                      <w:r w:rsidRPr="00F22E35">
                        <w:rPr>
                          <w:lang w:val="en-US"/>
                        </w:rPr>
                        <w:t>programmes</w:t>
                      </w:r>
                      <w:proofErr w:type="spellEnd"/>
                    </w:p>
                    <w:p w:rsidR="00094A31" w:rsidRPr="00F22E35" w:rsidRDefault="00094A31" w:rsidP="00094A31">
                      <w:r w:rsidRPr="00F22E35">
                        <w:rPr>
                          <w:lang w:val="en-US"/>
                        </w:rPr>
                        <w:t>·      Include Māori student achievement in reports to the Board of Trustees</w:t>
                      </w:r>
                    </w:p>
                    <w:p w:rsidR="00094A31" w:rsidRDefault="00094A31" w:rsidP="00094A31">
                      <w:pPr>
                        <w:rPr>
                          <w:lang w:val="en-US"/>
                        </w:rPr>
                      </w:pPr>
                      <w:r w:rsidRPr="00F22E35">
                        <w:rPr>
                          <w:lang w:val="en-US"/>
                        </w:rPr>
                        <w:t xml:space="preserve">·      </w:t>
                      </w:r>
                      <w:proofErr w:type="spellStart"/>
                      <w:r w:rsidRPr="00F22E35">
                        <w:rPr>
                          <w:lang w:val="en-US"/>
                        </w:rPr>
                        <w:t>Honour</w:t>
                      </w:r>
                      <w:proofErr w:type="spellEnd"/>
                      <w:r w:rsidRPr="00F22E35">
                        <w:rPr>
                          <w:lang w:val="en-US"/>
                        </w:rPr>
                        <w:t xml:space="preserve"> </w:t>
                      </w:r>
                      <w:proofErr w:type="spellStart"/>
                      <w:r>
                        <w:rPr>
                          <w:lang w:val="en-US"/>
                        </w:rPr>
                        <w:t>Te</w:t>
                      </w:r>
                      <w:proofErr w:type="spellEnd"/>
                      <w:r>
                        <w:rPr>
                          <w:lang w:val="en-US"/>
                        </w:rPr>
                        <w:t xml:space="preserve"> </w:t>
                      </w:r>
                      <w:proofErr w:type="spellStart"/>
                      <w:r>
                        <w:rPr>
                          <w:lang w:val="en-US"/>
                        </w:rPr>
                        <w:t>Tiriti</w:t>
                      </w:r>
                      <w:proofErr w:type="spellEnd"/>
                      <w:r w:rsidRPr="00F22E35">
                        <w:rPr>
                          <w:lang w:val="en-US"/>
                        </w:rPr>
                        <w:t xml:space="preserve"> </w:t>
                      </w:r>
                      <w:r>
                        <w:rPr>
                          <w:lang w:val="en-US"/>
                        </w:rPr>
                        <w:t>O</w:t>
                      </w:r>
                      <w:r w:rsidRPr="00F22E35">
                        <w:rPr>
                          <w:lang w:val="en-US"/>
                        </w:rPr>
                        <w:t xml:space="preserve"> Waitangi</w:t>
                      </w:r>
                    </w:p>
                    <w:p w:rsidR="00094A31" w:rsidRPr="00F22E35" w:rsidRDefault="00094A31" w:rsidP="00094A31">
                      <w:r w:rsidRPr="00F22E35">
                        <w:rPr>
                          <w:lang w:val="en-US"/>
                        </w:rPr>
                        <w:t xml:space="preserve">·  </w:t>
                      </w:r>
                      <w:r>
                        <w:rPr>
                          <w:lang w:val="en-US"/>
                        </w:rPr>
                        <w:t xml:space="preserve">    Incorporate Local Histories teaching into the school curriculum</w:t>
                      </w:r>
                      <w:r w:rsidRPr="00F22E35">
                        <w:rPr>
                          <w:lang w:val="en-US"/>
                        </w:rPr>
                        <w:t xml:space="preserve"> </w:t>
                      </w:r>
                    </w:p>
                    <w:p w:rsidR="00094A31" w:rsidRPr="00F22E35" w:rsidRDefault="00094A31" w:rsidP="00094A31">
                      <w:r w:rsidRPr="00F22E35">
                        <w:rPr>
                          <w:b/>
                          <w:bCs/>
                          <w:lang w:val="en-US"/>
                        </w:rPr>
                        <w:t>New Zealand’s cultural diversity:</w:t>
                      </w:r>
                    </w:p>
                    <w:p w:rsidR="00094A31" w:rsidRPr="00F22E35" w:rsidRDefault="00094A31" w:rsidP="00094A31">
                      <w:r w:rsidRPr="00F22E35">
                        <w:rPr>
                          <w:lang w:val="en-US"/>
                        </w:rPr>
                        <w:t>The school will:</w:t>
                      </w:r>
                    </w:p>
                    <w:p w:rsidR="00094A31" w:rsidRPr="00F22E35" w:rsidRDefault="00094A31" w:rsidP="00094A31">
                      <w:r w:rsidRPr="00F22E35">
                        <w:rPr>
                          <w:lang w:val="en-US"/>
                        </w:rPr>
                        <w:t xml:space="preserve">·      Respect and </w:t>
                      </w:r>
                      <w:proofErr w:type="spellStart"/>
                      <w:r w:rsidRPr="00F22E35">
                        <w:rPr>
                          <w:lang w:val="en-US"/>
                        </w:rPr>
                        <w:t>recognise</w:t>
                      </w:r>
                      <w:proofErr w:type="spellEnd"/>
                      <w:r w:rsidRPr="00F22E35">
                        <w:rPr>
                          <w:lang w:val="en-US"/>
                        </w:rPr>
                        <w:t xml:space="preserve"> children’s cultural and spiritual backgrounds</w:t>
                      </w:r>
                    </w:p>
                    <w:p w:rsidR="00094A31" w:rsidRPr="00F22E35" w:rsidRDefault="00094A31" w:rsidP="00094A31">
                      <w:r w:rsidRPr="00F22E35">
                        <w:rPr>
                          <w:lang w:val="en-US"/>
                        </w:rPr>
                        <w:t>·      Value the language children bring to school</w:t>
                      </w:r>
                    </w:p>
                    <w:p w:rsidR="00094A31" w:rsidRDefault="00094A31" w:rsidP="00094A31">
                      <w:pPr>
                        <w:rPr>
                          <w:lang w:val="en-US"/>
                        </w:rPr>
                      </w:pPr>
                      <w:r w:rsidRPr="00F22E35">
                        <w:rPr>
                          <w:lang w:val="en-US"/>
                        </w:rPr>
                        <w:t xml:space="preserve">·      Develop class </w:t>
                      </w:r>
                      <w:proofErr w:type="spellStart"/>
                      <w:r w:rsidRPr="00F22E35">
                        <w:rPr>
                          <w:lang w:val="en-US"/>
                        </w:rPr>
                        <w:t>programmes</w:t>
                      </w:r>
                      <w:proofErr w:type="spellEnd"/>
                      <w:r w:rsidRPr="00F22E35">
                        <w:rPr>
                          <w:lang w:val="en-US"/>
                        </w:rPr>
                        <w:t xml:space="preserve"> to encourage the exploration of cultures, with a particular emphasis on Māori and Pasifika cultures which </w:t>
                      </w:r>
                    </w:p>
                    <w:p w:rsidR="00094A31" w:rsidRDefault="00094A31" w:rsidP="00094A31">
                      <w:pPr>
                        <w:rPr>
                          <w:lang w:val="en-US"/>
                        </w:rPr>
                      </w:pPr>
                      <w:r>
                        <w:rPr>
                          <w:lang w:val="en-US"/>
                        </w:rPr>
                        <w:t xml:space="preserve">       </w:t>
                      </w:r>
                      <w:r w:rsidRPr="00F22E35">
                        <w:rPr>
                          <w:lang w:val="en-US"/>
                        </w:rPr>
                        <w:t>will be included in our curriculum structure</w:t>
                      </w:r>
                    </w:p>
                    <w:p w:rsidR="00094A31" w:rsidRPr="00F22E35" w:rsidRDefault="00094A31" w:rsidP="00094A31">
                      <w:pPr>
                        <w:rPr>
                          <w:lang w:val="en-US"/>
                        </w:rPr>
                      </w:pPr>
                      <w:r w:rsidRPr="00F22E35">
                        <w:rPr>
                          <w:lang w:val="en-US"/>
                        </w:rPr>
                        <w:t>·</w:t>
                      </w:r>
                      <w:r>
                        <w:rPr>
                          <w:lang w:val="en-US"/>
                        </w:rPr>
                        <w:t xml:space="preserve">      </w:t>
                      </w:r>
                      <w:r w:rsidRPr="00F22E35">
                        <w:rPr>
                          <w:lang w:val="en-US"/>
                        </w:rPr>
                        <w:t>Provide opportunities for children to share their cultures and celebrations</w:t>
                      </w:r>
                    </w:p>
                    <w:p w:rsidR="00094A31" w:rsidRDefault="00094A31" w:rsidP="00094A31">
                      <w:pPr>
                        <w:rPr>
                          <w:lang w:val="en-US"/>
                        </w:rPr>
                      </w:pPr>
                      <w:r w:rsidRPr="00F22E35">
                        <w:rPr>
                          <w:lang w:val="en-US"/>
                        </w:rPr>
                        <w:t>·      Use the resources supplied by the Ministry of Education</w:t>
                      </w:r>
                    </w:p>
                    <w:p w:rsidR="00094A31" w:rsidRPr="00F22E35" w:rsidRDefault="00094A31" w:rsidP="00094A31">
                      <w:r w:rsidRPr="00F22E35">
                        <w:rPr>
                          <w:b/>
                          <w:bCs/>
                          <w:lang w:val="en-US"/>
                        </w:rPr>
                        <w:t xml:space="preserve">What reasonable steps will the school take to incorporate tikanga </w:t>
                      </w:r>
                      <w:proofErr w:type="spellStart"/>
                      <w:r w:rsidRPr="00F22E35">
                        <w:rPr>
                          <w:b/>
                          <w:bCs/>
                          <w:lang w:val="en-US"/>
                        </w:rPr>
                        <w:t>Maori</w:t>
                      </w:r>
                      <w:proofErr w:type="spellEnd"/>
                      <w:r w:rsidRPr="00F22E35">
                        <w:rPr>
                          <w:b/>
                          <w:bCs/>
                          <w:lang w:val="en-US"/>
                        </w:rPr>
                        <w:t xml:space="preserve"> (</w:t>
                      </w:r>
                      <w:proofErr w:type="spellStart"/>
                      <w:r w:rsidRPr="00F22E35">
                        <w:rPr>
                          <w:b/>
                          <w:bCs/>
                          <w:lang w:val="en-US"/>
                        </w:rPr>
                        <w:t>Maori</w:t>
                      </w:r>
                      <w:proofErr w:type="spellEnd"/>
                      <w:r w:rsidRPr="00F22E35">
                        <w:rPr>
                          <w:b/>
                          <w:bCs/>
                          <w:lang w:val="en-US"/>
                        </w:rPr>
                        <w:t xml:space="preserve"> culture and protocol) into the school’s curriculum?</w:t>
                      </w:r>
                    </w:p>
                    <w:p w:rsidR="00094A31" w:rsidRPr="00F22E35" w:rsidRDefault="00094A31" w:rsidP="00094A31">
                      <w:r w:rsidRPr="00F22E35">
                        <w:rPr>
                          <w:lang w:val="en-US"/>
                        </w:rPr>
                        <w:t xml:space="preserve">·  </w:t>
                      </w:r>
                      <w:r>
                        <w:rPr>
                          <w:lang w:val="en-US"/>
                        </w:rPr>
                        <w:t xml:space="preserve">    </w:t>
                      </w:r>
                      <w:r w:rsidRPr="00F22E35">
                        <w:rPr>
                          <w:lang w:val="en-US"/>
                        </w:rPr>
                        <w:t>All school assemblies begin with our national anthem sung first in Māori and then in English.</w:t>
                      </w:r>
                    </w:p>
                    <w:p w:rsidR="00094A31" w:rsidRDefault="00094A31" w:rsidP="00094A31">
                      <w:pPr>
                        <w:rPr>
                          <w:lang w:val="en-US"/>
                        </w:rPr>
                      </w:pPr>
                      <w:r w:rsidRPr="00F22E35">
                        <w:rPr>
                          <w:lang w:val="en-US"/>
                        </w:rPr>
                        <w:t xml:space="preserve">    </w:t>
                      </w: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Pr="00F22E35" w:rsidRDefault="00094A31" w:rsidP="00094A31"/>
                    <w:p w:rsidR="00094A31" w:rsidRDefault="00094A31" w:rsidP="00094A31">
                      <w:pPr>
                        <w:rPr>
                          <w:lang w:val="en-US"/>
                        </w:rPr>
                      </w:pPr>
                      <w:r w:rsidRPr="00F22E35">
                        <w:rPr>
                          <w:lang w:val="en-US"/>
                        </w:rPr>
                        <w:t xml:space="preserve">·      Incorporate teaching about local Māori history and culture into the </w:t>
                      </w:r>
                      <w:proofErr w:type="spellStart"/>
                      <w:r w:rsidRPr="00F22E35">
                        <w:rPr>
                          <w:lang w:val="en-US"/>
                        </w:rPr>
                        <w:t>Curr</w:t>
                      </w:r>
                      <w:proofErr w:type="spellEnd"/>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Default="00094A31" w:rsidP="00094A31">
                      <w:pPr>
                        <w:rPr>
                          <w:lang w:val="en-US"/>
                        </w:rPr>
                      </w:pPr>
                    </w:p>
                    <w:p w:rsidR="00094A31" w:rsidRPr="00F22E35" w:rsidRDefault="00094A31" w:rsidP="00094A31">
                      <w:proofErr w:type="spellStart"/>
                      <w:r w:rsidRPr="00F22E35">
                        <w:rPr>
                          <w:lang w:val="en-US"/>
                        </w:rPr>
                        <w:t>iculum</w:t>
                      </w:r>
                      <w:proofErr w:type="spellEnd"/>
                      <w:r w:rsidRPr="00F22E35">
                        <w:rPr>
                          <w:lang w:val="en-US"/>
                        </w:rPr>
                        <w:t xml:space="preserve"> </w:t>
                      </w:r>
                      <w:proofErr w:type="spellStart"/>
                      <w:r w:rsidRPr="00F22E35">
                        <w:rPr>
                          <w:lang w:val="en-US"/>
                        </w:rPr>
                        <w:t>programmes</w:t>
                      </w:r>
                      <w:proofErr w:type="spellEnd"/>
                      <w:r w:rsidRPr="00F22E35">
                        <w:rPr>
                          <w:lang w:val="en-US"/>
                        </w:rPr>
                        <w:t>.</w:t>
                      </w:r>
                    </w:p>
                    <w:p w:rsidR="00094A31" w:rsidRPr="00F22E35" w:rsidRDefault="00094A31" w:rsidP="00094A31">
                      <w:r w:rsidRPr="00F22E35">
                        <w:rPr>
                          <w:lang w:val="en-US"/>
                        </w:rPr>
                        <w:t xml:space="preserve">·      Minimum 30 minutes per week in all classrooms devoted to Tikanga and </w:t>
                      </w:r>
                      <w:proofErr w:type="spellStart"/>
                      <w:r w:rsidRPr="00F22E35">
                        <w:rPr>
                          <w:lang w:val="en-US"/>
                        </w:rPr>
                        <w:t>Te</w:t>
                      </w:r>
                      <w:proofErr w:type="spellEnd"/>
                      <w:r w:rsidRPr="00F22E35">
                        <w:rPr>
                          <w:lang w:val="en-US"/>
                        </w:rPr>
                        <w:t xml:space="preserve"> </w:t>
                      </w:r>
                      <w:proofErr w:type="spellStart"/>
                      <w:r w:rsidRPr="00F22E35">
                        <w:rPr>
                          <w:lang w:val="en-US"/>
                        </w:rPr>
                        <w:t>Reo</w:t>
                      </w:r>
                      <w:proofErr w:type="spellEnd"/>
                      <w:r w:rsidRPr="00F22E35">
                        <w:rPr>
                          <w:lang w:val="en-US"/>
                        </w:rPr>
                        <w:t>.</w:t>
                      </w:r>
                    </w:p>
                    <w:p w:rsidR="00094A31" w:rsidRPr="00F22E35" w:rsidRDefault="00094A31" w:rsidP="00094A31">
                      <w:r w:rsidRPr="00F22E35">
                        <w:rPr>
                          <w:lang w:val="en-US"/>
                        </w:rPr>
                        <w:t xml:space="preserve">·      Whole school will visit the local Marae annually – </w:t>
                      </w:r>
                      <w:proofErr w:type="spellStart"/>
                      <w:r w:rsidRPr="00F22E35">
                        <w:rPr>
                          <w:lang w:val="en-US"/>
                        </w:rPr>
                        <w:t>Takahiwai</w:t>
                      </w:r>
                      <w:proofErr w:type="spellEnd"/>
                      <w:r w:rsidRPr="00F22E35">
                        <w:rPr>
                          <w:lang w:val="en-US"/>
                        </w:rPr>
                        <w:t xml:space="preserve"> Marae.</w:t>
                      </w:r>
                    </w:p>
                    <w:p w:rsidR="00094A31" w:rsidRPr="00F22E35" w:rsidRDefault="00094A31" w:rsidP="00094A31">
                      <w:r w:rsidRPr="00F22E35">
                        <w:rPr>
                          <w:lang w:val="en-US"/>
                        </w:rPr>
                        <w:t xml:space="preserve">·      Consultation with family members of </w:t>
                      </w:r>
                      <w:proofErr w:type="spellStart"/>
                      <w:r w:rsidRPr="00F22E35">
                        <w:rPr>
                          <w:lang w:val="en-US"/>
                        </w:rPr>
                        <w:t>Takahiwai</w:t>
                      </w:r>
                      <w:proofErr w:type="spellEnd"/>
                      <w:r w:rsidRPr="00F22E35">
                        <w:rPr>
                          <w:lang w:val="en-US"/>
                        </w:rPr>
                        <w:t xml:space="preserve"> Marae in regard to the protocol expected with visit </w:t>
                      </w:r>
                      <w:proofErr w:type="spellStart"/>
                      <w:proofErr w:type="gramStart"/>
                      <w:r w:rsidRPr="00F22E35">
                        <w:rPr>
                          <w:lang w:val="en-US"/>
                        </w:rPr>
                        <w:t>e.g</w:t>
                      </w:r>
                      <w:proofErr w:type="spellEnd"/>
                      <w:r w:rsidRPr="00F22E35">
                        <w:rPr>
                          <w:lang w:val="en-US"/>
                        </w:rPr>
                        <w:t xml:space="preserve">  children</w:t>
                      </w:r>
                      <w:proofErr w:type="gramEnd"/>
                      <w:r w:rsidRPr="00F22E35">
                        <w:rPr>
                          <w:lang w:val="en-US"/>
                        </w:rPr>
                        <w:t xml:space="preserve"> to say their mihi.</w:t>
                      </w:r>
                    </w:p>
                    <w:p w:rsidR="00094A31" w:rsidRDefault="00094A31" w:rsidP="00094A31"/>
                  </w:txbxContent>
                </v:textbox>
              </v:shape>
            </w:pict>
          </mc:Fallback>
        </mc:AlternateContent>
      </w:r>
    </w:p>
    <w:p w:rsidR="00094A31" w:rsidRDefault="00094A31" w:rsidP="00094A31">
      <w:pPr>
        <w:tabs>
          <w:tab w:val="left" w:pos="1390"/>
        </w:tabs>
      </w:pPr>
      <w:r>
        <w:tab/>
      </w:r>
    </w:p>
    <w:p w:rsidR="00094A31" w:rsidRDefault="00094A31" w:rsidP="00094A31">
      <w:pPr>
        <w:tabs>
          <w:tab w:val="left" w:pos="1390"/>
        </w:tabs>
      </w:pPr>
    </w:p>
    <w:p w:rsidR="00094A31" w:rsidRDefault="00094A31" w:rsidP="00094A31">
      <w:pPr>
        <w:tabs>
          <w:tab w:val="left" w:pos="1390"/>
        </w:tabs>
      </w:pPr>
    </w:p>
    <w:p w:rsidR="00094A31" w:rsidRDefault="00094A31" w:rsidP="00094A31">
      <w:pPr>
        <w:tabs>
          <w:tab w:val="left" w:pos="1390"/>
        </w:tabs>
      </w:pPr>
    </w:p>
    <w:p w:rsidR="00094A31" w:rsidRDefault="00094A31" w:rsidP="00094A31">
      <w:pPr>
        <w:tabs>
          <w:tab w:val="left" w:pos="1390"/>
        </w:tabs>
      </w:pPr>
    </w:p>
    <w:p w:rsidR="00094A31" w:rsidRPr="00F22E35" w:rsidRDefault="00094A31" w:rsidP="00094A31"/>
    <w:p w:rsidR="00094A31" w:rsidRPr="00F22E35" w:rsidRDefault="00094A31" w:rsidP="00094A31"/>
    <w:p w:rsidR="00094A31" w:rsidRPr="00F22E35" w:rsidRDefault="00094A31" w:rsidP="00094A31"/>
    <w:p w:rsidR="00094A31" w:rsidRDefault="00D1176F" w:rsidP="00496FBA">
      <w:pPr>
        <w:ind w:left="-993"/>
      </w:pPr>
      <w:r>
        <w:rPr>
          <w:noProof/>
          <w:lang w:val="en-US"/>
        </w:rPr>
        <w:lastRenderedPageBreak/>
        <mc:AlternateContent>
          <mc:Choice Requires="wps">
            <w:drawing>
              <wp:anchor distT="0" distB="0" distL="114300" distR="114300" simplePos="0" relativeHeight="251671552" behindDoc="0" locked="0" layoutInCell="1" allowOverlap="1" wp14:anchorId="26E857EA" wp14:editId="3A816315">
                <wp:simplePos x="0" y="0"/>
                <wp:positionH relativeFrom="column">
                  <wp:posOffset>877455</wp:posOffset>
                </wp:positionH>
                <wp:positionV relativeFrom="paragraph">
                  <wp:posOffset>39716</wp:posOffset>
                </wp:positionV>
                <wp:extent cx="7222836" cy="5661891"/>
                <wp:effectExtent l="0" t="0" r="16510" b="15240"/>
                <wp:wrapNone/>
                <wp:docPr id="1491105255" name="Text Box 4"/>
                <wp:cNvGraphicFramePr/>
                <a:graphic xmlns:a="http://schemas.openxmlformats.org/drawingml/2006/main">
                  <a:graphicData uri="http://schemas.microsoft.com/office/word/2010/wordprocessingShape">
                    <wps:wsp>
                      <wps:cNvSpPr txBox="1"/>
                      <wps:spPr>
                        <a:xfrm>
                          <a:off x="0" y="0"/>
                          <a:ext cx="7222836" cy="5661891"/>
                        </a:xfrm>
                        <a:prstGeom prst="rect">
                          <a:avLst/>
                        </a:prstGeom>
                        <a:solidFill>
                          <a:schemeClr val="lt1"/>
                        </a:solidFill>
                        <a:ln w="6350">
                          <a:solidFill>
                            <a:prstClr val="black"/>
                          </a:solidFill>
                        </a:ln>
                      </wps:spPr>
                      <wps:txbx>
                        <w:txbxContent>
                          <w:p w:rsidR="00D1176F" w:rsidRDefault="00D1176F" w:rsidP="00D1176F">
                            <w:pPr>
                              <w:tabs>
                                <w:tab w:val="left" w:pos="1390"/>
                              </w:tabs>
                              <w:rPr>
                                <w:lang w:val="en-US"/>
                              </w:rPr>
                            </w:pPr>
                            <w:r w:rsidRPr="00F22E35">
                              <w:rPr>
                                <w:lang w:val="en-US"/>
                              </w:rPr>
                              <w:t xml:space="preserve">·    </w:t>
                            </w:r>
                            <w:r>
                              <w:rPr>
                                <w:lang w:val="en-US"/>
                              </w:rPr>
                              <w:t xml:space="preserve">  </w:t>
                            </w:r>
                            <w:r w:rsidRPr="00F22E35">
                              <w:rPr>
                                <w:lang w:val="en-US"/>
                              </w:rPr>
                              <w:t xml:space="preserve">A percentage of budget spending will be allocated to Māori resources. </w:t>
                            </w:r>
                          </w:p>
                          <w:p w:rsidR="00D1176F" w:rsidRPr="00F22E35" w:rsidRDefault="00D1176F" w:rsidP="00D1176F">
                            <w:pPr>
                              <w:tabs>
                                <w:tab w:val="left" w:pos="1390"/>
                              </w:tabs>
                            </w:pPr>
                            <w:r w:rsidRPr="00F22E35">
                              <w:rPr>
                                <w:lang w:val="en-US"/>
                              </w:rPr>
                              <w:t xml:space="preserve">·      Incorporate teaching about local Māori history and culture into the Curriculum </w:t>
                            </w:r>
                            <w:proofErr w:type="spellStart"/>
                            <w:r w:rsidRPr="00F22E35">
                              <w:rPr>
                                <w:lang w:val="en-US"/>
                              </w:rPr>
                              <w:t>programmes</w:t>
                            </w:r>
                            <w:proofErr w:type="spellEnd"/>
                            <w:r w:rsidRPr="00F22E35">
                              <w:rPr>
                                <w:lang w:val="en-US"/>
                              </w:rPr>
                              <w:t>.</w:t>
                            </w:r>
                          </w:p>
                          <w:p w:rsidR="00D1176F" w:rsidRPr="00F22E35" w:rsidRDefault="00D1176F" w:rsidP="00D1176F">
                            <w:pPr>
                              <w:tabs>
                                <w:tab w:val="left" w:pos="1390"/>
                              </w:tabs>
                            </w:pPr>
                            <w:r w:rsidRPr="00F22E35">
                              <w:rPr>
                                <w:lang w:val="en-US"/>
                              </w:rPr>
                              <w:t xml:space="preserve">·      Minimum 30 minutes per week in all classrooms devoted to Tikanga and </w:t>
                            </w:r>
                            <w:proofErr w:type="spellStart"/>
                            <w:r w:rsidRPr="00F22E35">
                              <w:rPr>
                                <w:lang w:val="en-US"/>
                              </w:rPr>
                              <w:t>Te</w:t>
                            </w:r>
                            <w:proofErr w:type="spellEnd"/>
                            <w:r w:rsidRPr="00F22E35">
                              <w:rPr>
                                <w:lang w:val="en-US"/>
                              </w:rPr>
                              <w:t xml:space="preserve"> Reo.</w:t>
                            </w:r>
                          </w:p>
                          <w:p w:rsidR="00D1176F" w:rsidRPr="00F22E35" w:rsidRDefault="00D1176F" w:rsidP="00D1176F">
                            <w:pPr>
                              <w:tabs>
                                <w:tab w:val="left" w:pos="1390"/>
                              </w:tabs>
                            </w:pPr>
                            <w:r w:rsidRPr="00F22E35">
                              <w:rPr>
                                <w:lang w:val="en-US"/>
                              </w:rPr>
                              <w:t xml:space="preserve">·      Whole school will visit the local Marae annually – </w:t>
                            </w:r>
                            <w:proofErr w:type="spellStart"/>
                            <w:r w:rsidRPr="00F22E35">
                              <w:rPr>
                                <w:lang w:val="en-US"/>
                              </w:rPr>
                              <w:t>Takahiwai</w:t>
                            </w:r>
                            <w:proofErr w:type="spellEnd"/>
                            <w:r w:rsidRPr="00F22E35">
                              <w:rPr>
                                <w:lang w:val="en-US"/>
                              </w:rPr>
                              <w:t xml:space="preserve"> Marae.</w:t>
                            </w:r>
                          </w:p>
                          <w:p w:rsidR="00D1176F" w:rsidRDefault="00D1176F" w:rsidP="00D1176F">
                            <w:pPr>
                              <w:tabs>
                                <w:tab w:val="left" w:pos="1390"/>
                              </w:tabs>
                              <w:rPr>
                                <w:lang w:val="en-US"/>
                              </w:rPr>
                            </w:pPr>
                            <w:r w:rsidRPr="00F22E35">
                              <w:rPr>
                                <w:lang w:val="en-US"/>
                              </w:rPr>
                              <w:t xml:space="preserve">·      Consultation with family members of </w:t>
                            </w:r>
                            <w:proofErr w:type="spellStart"/>
                            <w:r w:rsidRPr="00F22E35">
                              <w:rPr>
                                <w:lang w:val="en-US"/>
                              </w:rPr>
                              <w:t>Takahiwai</w:t>
                            </w:r>
                            <w:proofErr w:type="spellEnd"/>
                            <w:r w:rsidRPr="00F22E35">
                              <w:rPr>
                                <w:lang w:val="en-US"/>
                              </w:rPr>
                              <w:t xml:space="preserve"> Marae in regard to the protocol expected with visit </w:t>
                            </w:r>
                            <w:proofErr w:type="spellStart"/>
                            <w:r w:rsidRPr="00F22E35">
                              <w:rPr>
                                <w:lang w:val="en-US"/>
                              </w:rPr>
                              <w:t>e.g</w:t>
                            </w:r>
                            <w:proofErr w:type="spellEnd"/>
                            <w:r w:rsidRPr="00F22E35">
                              <w:rPr>
                                <w:lang w:val="en-US"/>
                              </w:rPr>
                              <w:t xml:space="preserve">  </w:t>
                            </w:r>
                            <w:r>
                              <w:rPr>
                                <w:lang w:val="en-US"/>
                              </w:rPr>
                              <w:t xml:space="preserve">    </w:t>
                            </w:r>
                          </w:p>
                          <w:p w:rsidR="00D1176F" w:rsidRDefault="00D1176F" w:rsidP="00D1176F">
                            <w:pPr>
                              <w:tabs>
                                <w:tab w:val="left" w:pos="1390"/>
                              </w:tabs>
                              <w:rPr>
                                <w:lang w:val="en-US"/>
                              </w:rPr>
                            </w:pPr>
                            <w:r>
                              <w:rPr>
                                <w:lang w:val="en-US"/>
                              </w:rPr>
                              <w:t xml:space="preserve">       </w:t>
                            </w:r>
                            <w:r w:rsidRPr="00F22E35">
                              <w:rPr>
                                <w:lang w:val="en-US"/>
                              </w:rPr>
                              <w:t>children to say their mihi.</w:t>
                            </w:r>
                          </w:p>
                          <w:p w:rsidR="00D1176F" w:rsidRPr="00F22E35" w:rsidRDefault="00D1176F" w:rsidP="00D1176F">
                            <w:pPr>
                              <w:tabs>
                                <w:tab w:val="left" w:pos="1390"/>
                              </w:tabs>
                            </w:pPr>
                            <w:r w:rsidRPr="00F22E35">
                              <w:rPr>
                                <w:lang w:val="en-US"/>
                              </w:rPr>
                              <w:t>·</w:t>
                            </w:r>
                            <w:r>
                              <w:t xml:space="preserve">      </w:t>
                            </w:r>
                            <w:r w:rsidRPr="00F22E35">
                              <w:rPr>
                                <w:lang w:val="en-US"/>
                              </w:rPr>
                              <w:t xml:space="preserve">Kapa haka (junior and senior) will be available on a weekly basis for approximately one hour.  There will </w:t>
                            </w:r>
                          </w:p>
                          <w:p w:rsidR="00D1176F" w:rsidRDefault="00D1176F" w:rsidP="00D1176F">
                            <w:pPr>
                              <w:tabs>
                                <w:tab w:val="left" w:pos="1390"/>
                              </w:tabs>
                              <w:rPr>
                                <w:lang w:val="en-US"/>
                              </w:rPr>
                            </w:pPr>
                            <w:r>
                              <w:rPr>
                                <w:lang w:val="en-US"/>
                              </w:rPr>
                              <w:t xml:space="preserve">       </w:t>
                            </w:r>
                            <w:r w:rsidRPr="00F22E35">
                              <w:rPr>
                                <w:lang w:val="en-US"/>
                              </w:rPr>
                              <w:t xml:space="preserve">be efforts made to find performance opportunities and so every opportunity will be taken for the school </w:t>
                            </w:r>
                            <w:r>
                              <w:rPr>
                                <w:lang w:val="en-US"/>
                              </w:rPr>
                              <w:t xml:space="preserve">    </w:t>
                            </w:r>
                          </w:p>
                          <w:p w:rsidR="00D1176F" w:rsidRPr="00F22E35" w:rsidRDefault="00D1176F" w:rsidP="00D1176F">
                            <w:pPr>
                              <w:tabs>
                                <w:tab w:val="left" w:pos="1390"/>
                              </w:tabs>
                            </w:pPr>
                            <w:r>
                              <w:rPr>
                                <w:lang w:val="en-US"/>
                              </w:rPr>
                              <w:t xml:space="preserve">       </w:t>
                            </w:r>
                            <w:r w:rsidRPr="00F22E35">
                              <w:rPr>
                                <w:lang w:val="en-US"/>
                              </w:rPr>
                              <w:t>kapa haka group, to perform publicly.</w:t>
                            </w:r>
                          </w:p>
                          <w:p w:rsidR="00D1176F" w:rsidRPr="00F22E35" w:rsidRDefault="00D1176F" w:rsidP="00D1176F">
                            <w:pPr>
                              <w:numPr>
                                <w:ilvl w:val="0"/>
                                <w:numId w:val="29"/>
                              </w:numPr>
                              <w:tabs>
                                <w:tab w:val="left" w:pos="1390"/>
                              </w:tabs>
                            </w:pPr>
                            <w:proofErr w:type="spellStart"/>
                            <w:r w:rsidRPr="00F22E35">
                              <w:rPr>
                                <w:lang w:val="en-US"/>
                              </w:rPr>
                              <w:t>Taumata</w:t>
                            </w:r>
                            <w:proofErr w:type="spellEnd"/>
                            <w:r w:rsidRPr="00F22E35">
                              <w:rPr>
                                <w:lang w:val="en-US"/>
                              </w:rPr>
                              <w:t xml:space="preserve"> will be taken on a Monday for senior students – led by senior students.</w:t>
                            </w:r>
                          </w:p>
                          <w:p w:rsidR="00D1176F" w:rsidRPr="00F22E35" w:rsidRDefault="00D1176F" w:rsidP="00D1176F">
                            <w:pPr>
                              <w:numPr>
                                <w:ilvl w:val="0"/>
                                <w:numId w:val="29"/>
                              </w:numPr>
                              <w:tabs>
                                <w:tab w:val="left" w:pos="1390"/>
                              </w:tabs>
                            </w:pPr>
                            <w:proofErr w:type="spellStart"/>
                            <w:r w:rsidRPr="00F22E35">
                              <w:rPr>
                                <w:lang w:val="en-US"/>
                              </w:rPr>
                              <w:t>Te</w:t>
                            </w:r>
                            <w:proofErr w:type="spellEnd"/>
                            <w:r w:rsidRPr="00F22E35">
                              <w:rPr>
                                <w:lang w:val="en-US"/>
                              </w:rPr>
                              <w:t xml:space="preserve"> </w:t>
                            </w:r>
                            <w:proofErr w:type="spellStart"/>
                            <w:r w:rsidRPr="00F22E35">
                              <w:rPr>
                                <w:lang w:val="en-US"/>
                              </w:rPr>
                              <w:t>Kohiri</w:t>
                            </w:r>
                            <w:proofErr w:type="spellEnd"/>
                            <w:r w:rsidRPr="00F22E35">
                              <w:rPr>
                                <w:lang w:val="en-US"/>
                              </w:rPr>
                              <w:t xml:space="preserve"> will be </w:t>
                            </w:r>
                            <w:proofErr w:type="spellStart"/>
                            <w:r w:rsidRPr="00F22E35">
                              <w:rPr>
                                <w:lang w:val="en-US"/>
                              </w:rPr>
                              <w:t>availa</w:t>
                            </w:r>
                            <w:proofErr w:type="spellEnd"/>
                            <w:r w:rsidRPr="00F22E35">
                              <w:t>bl</w:t>
                            </w:r>
                            <w:r w:rsidRPr="00F22E35">
                              <w:rPr>
                                <w:lang w:val="en-US"/>
                              </w:rPr>
                              <w:t xml:space="preserve">e to support developing student leaders </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rPr>
                                <w:i/>
                                <w:iCs/>
                              </w:rPr>
                            </w:pPr>
                            <w:r w:rsidRPr="00F22E35">
                              <w:rPr>
                                <w:i/>
                                <w:iCs/>
                                <w:lang w:val="en-US"/>
                              </w:rPr>
                              <w:t xml:space="preserve">What will the school do to provide instruction in </w:t>
                            </w:r>
                            <w:proofErr w:type="spellStart"/>
                            <w:r w:rsidRPr="00F22E35">
                              <w:rPr>
                                <w:i/>
                                <w:iCs/>
                                <w:lang w:val="en-US"/>
                              </w:rPr>
                              <w:t>Te</w:t>
                            </w:r>
                            <w:proofErr w:type="spellEnd"/>
                            <w:r w:rsidRPr="00F22E35">
                              <w:rPr>
                                <w:i/>
                                <w:iCs/>
                                <w:lang w:val="en-US"/>
                              </w:rPr>
                              <w:t xml:space="preserve"> </w:t>
                            </w:r>
                            <w:proofErr w:type="spellStart"/>
                            <w:r w:rsidRPr="00F22E35">
                              <w:rPr>
                                <w:i/>
                                <w:iCs/>
                                <w:lang w:val="en-US"/>
                              </w:rPr>
                              <w:t>Reo</w:t>
                            </w:r>
                            <w:proofErr w:type="spellEnd"/>
                            <w:r w:rsidRPr="00F22E35">
                              <w:rPr>
                                <w:i/>
                                <w:iCs/>
                                <w:lang w:val="en-US"/>
                              </w:rPr>
                              <w:t xml:space="preserve"> Māori (Māori language) for full time students whose parents ask for it?</w:t>
                            </w:r>
                          </w:p>
                          <w:p w:rsidR="00D1176F" w:rsidRPr="00F22E35" w:rsidRDefault="00D1176F" w:rsidP="00D1176F">
                            <w:pPr>
                              <w:tabs>
                                <w:tab w:val="left" w:pos="1390"/>
                              </w:tabs>
                            </w:pPr>
                            <w:r w:rsidRPr="00F22E35">
                              <w:rPr>
                                <w:lang w:val="en-US"/>
                              </w:rPr>
                              <w:t>·      All such requests will be given full and careful consideration by the Board of Trustees and regard will be given to: availability of personnel with the requisite skills and qualifications and the overall school financial position.</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rPr>
                                <w:i/>
                                <w:iCs/>
                              </w:rPr>
                            </w:pPr>
                            <w:r w:rsidRPr="00F22E35">
                              <w:rPr>
                                <w:lang w:val="en-US"/>
                              </w:rPr>
                              <w:t xml:space="preserve"> </w:t>
                            </w:r>
                            <w:r w:rsidRPr="00F22E35">
                              <w:rPr>
                                <w:i/>
                                <w:iCs/>
                                <w:lang w:val="en-US"/>
                              </w:rPr>
                              <w:t xml:space="preserve">What steps will be taken to discover the views and concerns of the school’s Māori community?                 </w:t>
                            </w:r>
                          </w:p>
                          <w:p w:rsidR="00D1176F" w:rsidRDefault="00D1176F" w:rsidP="00D1176F">
                            <w:pPr>
                              <w:tabs>
                                <w:tab w:val="left" w:pos="1390"/>
                              </w:tabs>
                              <w:rPr>
                                <w:lang w:val="en-US"/>
                              </w:rPr>
                            </w:pPr>
                          </w:p>
                          <w:p w:rsidR="00D1176F" w:rsidRPr="00F22E35" w:rsidRDefault="00D1176F" w:rsidP="00D1176F">
                            <w:pPr>
                              <w:pStyle w:val="ListParagraph"/>
                              <w:numPr>
                                <w:ilvl w:val="0"/>
                                <w:numId w:val="30"/>
                              </w:numPr>
                              <w:tabs>
                                <w:tab w:val="left" w:pos="1390"/>
                              </w:tabs>
                              <w:spacing w:after="0" w:line="240" w:lineRule="auto"/>
                            </w:pPr>
                            <w:r w:rsidRPr="00F22E35">
                              <w:rPr>
                                <w:lang w:val="en-US"/>
                              </w:rPr>
                              <w:t>Consultation with the Māori community on a regular basis.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Parent interviews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Open door policy and invitations for parent to express their opinions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 xml:space="preserve">Information </w:t>
                            </w:r>
                            <w:r>
                              <w:rPr>
                                <w:lang w:val="en-US"/>
                              </w:rPr>
                              <w:t>hui</w:t>
                            </w:r>
                            <w:r w:rsidRPr="00F22E35">
                              <w:rPr>
                                <w:lang w:val="en-US"/>
                              </w:rPr>
                              <w:t xml:space="preserve"> or gatherings – target key people to encourage participation by the Māori community</w:t>
                            </w:r>
                          </w:p>
                          <w:p w:rsidR="00D1176F" w:rsidRPr="00F22E35" w:rsidRDefault="00D1176F" w:rsidP="00D1176F">
                            <w:pPr>
                              <w:pStyle w:val="ListParagraph"/>
                              <w:numPr>
                                <w:ilvl w:val="0"/>
                                <w:numId w:val="30"/>
                              </w:numPr>
                              <w:tabs>
                                <w:tab w:val="left" w:pos="1390"/>
                              </w:tabs>
                              <w:spacing w:after="0" w:line="240" w:lineRule="auto"/>
                            </w:pPr>
                            <w:r w:rsidRPr="00F22E35">
                              <w:rPr>
                                <w:lang w:val="en-US"/>
                              </w:rPr>
                              <w:t xml:space="preserve">Regular communication with the local </w:t>
                            </w:r>
                            <w:proofErr w:type="spellStart"/>
                            <w:r>
                              <w:rPr>
                                <w:lang w:val="en-US"/>
                              </w:rPr>
                              <w:t>Patuharekeke</w:t>
                            </w:r>
                            <w:proofErr w:type="spellEnd"/>
                            <w:r>
                              <w:rPr>
                                <w:lang w:val="en-US"/>
                              </w:rPr>
                              <w:t xml:space="preserve"> </w:t>
                            </w:r>
                            <w:r w:rsidRPr="00F22E35">
                              <w:rPr>
                                <w:lang w:val="en-US"/>
                              </w:rPr>
                              <w:t>iwi – via Ari Carrington and Gina Murray</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pPr>
                            <w:r w:rsidRPr="00F22E35">
                              <w:rPr>
                                <w:lang w:val="en-US"/>
                              </w:rPr>
                              <w:t xml:space="preserve"> </w:t>
                            </w:r>
                          </w:p>
                          <w:p w:rsidR="00D1176F" w:rsidRDefault="00D1176F" w:rsidP="00D1176F">
                            <w:pPr>
                              <w:tabs>
                                <w:tab w:val="left" w:pos="1390"/>
                              </w:tabs>
                              <w:rPr>
                                <w:lang w:val="en-US"/>
                              </w:rPr>
                            </w:pPr>
                            <w:r w:rsidRPr="00F22E35">
                              <w:rPr>
                                <w:lang w:val="en-US"/>
                              </w:rPr>
                              <w:t xml:space="preserve">At present about </w:t>
                            </w:r>
                            <w:r>
                              <w:rPr>
                                <w:lang w:val="en-US"/>
                              </w:rPr>
                              <w:t>18</w:t>
                            </w:r>
                            <w:r w:rsidRPr="00F22E35">
                              <w:rPr>
                                <w:lang w:val="en-US"/>
                              </w:rPr>
                              <w:t xml:space="preserve">% of our school roll is made up of Māori students. </w:t>
                            </w:r>
                          </w:p>
                          <w:p w:rsidR="00D1176F" w:rsidRDefault="00D1176F" w:rsidP="00D1176F">
                            <w:pPr>
                              <w:tabs>
                                <w:tab w:val="left" w:pos="1390"/>
                              </w:tabs>
                              <w:rPr>
                                <w:lang w:val="en-US"/>
                              </w:rPr>
                            </w:pPr>
                          </w:p>
                          <w:p w:rsidR="00D1176F" w:rsidRPr="00F22E35" w:rsidRDefault="00D1176F" w:rsidP="00D1176F">
                            <w:pPr>
                              <w:tabs>
                                <w:tab w:val="left" w:pos="1390"/>
                              </w:tabs>
                              <w:rPr>
                                <w:i/>
                                <w:iCs/>
                              </w:rPr>
                            </w:pPr>
                            <w:r w:rsidRPr="00F22E35">
                              <w:rPr>
                                <w:i/>
                                <w:iCs/>
                                <w:lang w:val="en-US"/>
                              </w:rPr>
                              <w:t xml:space="preserve">(Refer below for how, as a Kahui </w:t>
                            </w:r>
                            <w:proofErr w:type="spellStart"/>
                            <w:r w:rsidRPr="00F22E35">
                              <w:rPr>
                                <w:i/>
                                <w:iCs/>
                                <w:lang w:val="en-US"/>
                              </w:rPr>
                              <w:t>Ako</w:t>
                            </w:r>
                            <w:proofErr w:type="spellEnd"/>
                            <w:r w:rsidRPr="00F22E35">
                              <w:rPr>
                                <w:i/>
                                <w:iCs/>
                                <w:lang w:val="en-US"/>
                              </w:rPr>
                              <w:t xml:space="preserve">, we’re giving effect to </w:t>
                            </w:r>
                            <w:proofErr w:type="spellStart"/>
                            <w:r w:rsidRPr="00F22E35">
                              <w:rPr>
                                <w:i/>
                                <w:iCs/>
                                <w:lang w:val="en-US"/>
                              </w:rPr>
                              <w:t>Te</w:t>
                            </w:r>
                            <w:proofErr w:type="spellEnd"/>
                            <w:r w:rsidRPr="00F22E35">
                              <w:rPr>
                                <w:i/>
                                <w:iCs/>
                                <w:lang w:val="en-US"/>
                              </w:rPr>
                              <w:t xml:space="preserve"> </w:t>
                            </w:r>
                            <w:proofErr w:type="spellStart"/>
                            <w:r w:rsidRPr="00F22E35">
                              <w:rPr>
                                <w:i/>
                                <w:iCs/>
                                <w:lang w:val="en-US"/>
                              </w:rPr>
                              <w:t>Tiriti</w:t>
                            </w:r>
                            <w:proofErr w:type="spellEnd"/>
                            <w:r w:rsidRPr="00F22E35">
                              <w:rPr>
                                <w:i/>
                                <w:iCs/>
                                <w:lang w:val="en-US"/>
                              </w:rPr>
                              <w:t xml:space="preserve"> o Waitangi).</w:t>
                            </w:r>
                          </w:p>
                          <w:p w:rsidR="00D1176F" w:rsidRDefault="00D1176F" w:rsidP="00D1176F"/>
                          <w:p w:rsidR="00D1176F" w:rsidRDefault="00D1176F" w:rsidP="00D1176F"/>
                          <w:p w:rsidR="00D1176F" w:rsidRDefault="00D1176F" w:rsidP="00D117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57EA" id="Text Box 4" o:spid="_x0000_s1029" type="#_x0000_t202" style="position:absolute;left:0;text-align:left;margin-left:69.1pt;margin-top:3.15pt;width:568.75pt;height:4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" fillcolor="white [3201]" strokeweight=".5pt">
                <v:textbox>
                  <w:txbxContent>
                    <w:p w:rsidR="00D1176F" w:rsidRDefault="00D1176F" w:rsidP="00D1176F">
                      <w:pPr>
                        <w:tabs>
                          <w:tab w:val="left" w:pos="1390"/>
                        </w:tabs>
                        <w:rPr>
                          <w:lang w:val="en-US"/>
                        </w:rPr>
                      </w:pPr>
                      <w:r w:rsidRPr="00F22E35">
                        <w:rPr>
                          <w:lang w:val="en-US"/>
                        </w:rPr>
                        <w:t xml:space="preserve">·    </w:t>
                      </w:r>
                      <w:r>
                        <w:rPr>
                          <w:lang w:val="en-US"/>
                        </w:rPr>
                        <w:t xml:space="preserve">  </w:t>
                      </w:r>
                      <w:r w:rsidRPr="00F22E35">
                        <w:rPr>
                          <w:lang w:val="en-US"/>
                        </w:rPr>
                        <w:t xml:space="preserve">A percentage of budget spending will be allocated to Māori resources. </w:t>
                      </w:r>
                    </w:p>
                    <w:p w:rsidR="00D1176F" w:rsidRPr="00F22E35" w:rsidRDefault="00D1176F" w:rsidP="00D1176F">
                      <w:pPr>
                        <w:tabs>
                          <w:tab w:val="left" w:pos="1390"/>
                        </w:tabs>
                      </w:pPr>
                      <w:r w:rsidRPr="00F22E35">
                        <w:rPr>
                          <w:lang w:val="en-US"/>
                        </w:rPr>
                        <w:t xml:space="preserve">·      Incorporate teaching about local Māori history and culture into the Curriculum </w:t>
                      </w:r>
                      <w:proofErr w:type="spellStart"/>
                      <w:r w:rsidRPr="00F22E35">
                        <w:rPr>
                          <w:lang w:val="en-US"/>
                        </w:rPr>
                        <w:t>programmes</w:t>
                      </w:r>
                      <w:proofErr w:type="spellEnd"/>
                      <w:r w:rsidRPr="00F22E35">
                        <w:rPr>
                          <w:lang w:val="en-US"/>
                        </w:rPr>
                        <w:t>.</w:t>
                      </w:r>
                    </w:p>
                    <w:p w:rsidR="00D1176F" w:rsidRPr="00F22E35" w:rsidRDefault="00D1176F" w:rsidP="00D1176F">
                      <w:pPr>
                        <w:tabs>
                          <w:tab w:val="left" w:pos="1390"/>
                        </w:tabs>
                      </w:pPr>
                      <w:r w:rsidRPr="00F22E35">
                        <w:rPr>
                          <w:lang w:val="en-US"/>
                        </w:rPr>
                        <w:t xml:space="preserve">·      Minimum 30 minutes per week in all classrooms devoted to Tikanga and </w:t>
                      </w:r>
                      <w:proofErr w:type="spellStart"/>
                      <w:r w:rsidRPr="00F22E35">
                        <w:rPr>
                          <w:lang w:val="en-US"/>
                        </w:rPr>
                        <w:t>Te</w:t>
                      </w:r>
                      <w:proofErr w:type="spellEnd"/>
                      <w:r w:rsidRPr="00F22E35">
                        <w:rPr>
                          <w:lang w:val="en-US"/>
                        </w:rPr>
                        <w:t xml:space="preserve"> </w:t>
                      </w:r>
                      <w:proofErr w:type="spellStart"/>
                      <w:r w:rsidRPr="00F22E35">
                        <w:rPr>
                          <w:lang w:val="en-US"/>
                        </w:rPr>
                        <w:t>Reo</w:t>
                      </w:r>
                      <w:proofErr w:type="spellEnd"/>
                      <w:r w:rsidRPr="00F22E35">
                        <w:rPr>
                          <w:lang w:val="en-US"/>
                        </w:rPr>
                        <w:t>.</w:t>
                      </w:r>
                    </w:p>
                    <w:p w:rsidR="00D1176F" w:rsidRPr="00F22E35" w:rsidRDefault="00D1176F" w:rsidP="00D1176F">
                      <w:pPr>
                        <w:tabs>
                          <w:tab w:val="left" w:pos="1390"/>
                        </w:tabs>
                      </w:pPr>
                      <w:r w:rsidRPr="00F22E35">
                        <w:rPr>
                          <w:lang w:val="en-US"/>
                        </w:rPr>
                        <w:t xml:space="preserve">·      Whole school will visit the local Marae annually – </w:t>
                      </w:r>
                      <w:proofErr w:type="spellStart"/>
                      <w:r w:rsidRPr="00F22E35">
                        <w:rPr>
                          <w:lang w:val="en-US"/>
                        </w:rPr>
                        <w:t>Takahiwai</w:t>
                      </w:r>
                      <w:proofErr w:type="spellEnd"/>
                      <w:r w:rsidRPr="00F22E35">
                        <w:rPr>
                          <w:lang w:val="en-US"/>
                        </w:rPr>
                        <w:t xml:space="preserve"> Marae.</w:t>
                      </w:r>
                    </w:p>
                    <w:p w:rsidR="00D1176F" w:rsidRDefault="00D1176F" w:rsidP="00D1176F">
                      <w:pPr>
                        <w:tabs>
                          <w:tab w:val="left" w:pos="1390"/>
                        </w:tabs>
                        <w:rPr>
                          <w:lang w:val="en-US"/>
                        </w:rPr>
                      </w:pPr>
                      <w:r w:rsidRPr="00F22E35">
                        <w:rPr>
                          <w:lang w:val="en-US"/>
                        </w:rPr>
                        <w:t xml:space="preserve">·      Consultation with family members of </w:t>
                      </w:r>
                      <w:proofErr w:type="spellStart"/>
                      <w:r w:rsidRPr="00F22E35">
                        <w:rPr>
                          <w:lang w:val="en-US"/>
                        </w:rPr>
                        <w:t>Takahiwai</w:t>
                      </w:r>
                      <w:proofErr w:type="spellEnd"/>
                      <w:r w:rsidRPr="00F22E35">
                        <w:rPr>
                          <w:lang w:val="en-US"/>
                        </w:rPr>
                        <w:t xml:space="preserve"> Marae in regard to the protocol expected with visit </w:t>
                      </w:r>
                      <w:proofErr w:type="spellStart"/>
                      <w:r w:rsidRPr="00F22E35">
                        <w:rPr>
                          <w:lang w:val="en-US"/>
                        </w:rPr>
                        <w:t>e.g</w:t>
                      </w:r>
                      <w:proofErr w:type="spellEnd"/>
                      <w:r w:rsidRPr="00F22E35">
                        <w:rPr>
                          <w:lang w:val="en-US"/>
                        </w:rPr>
                        <w:t xml:space="preserve">  </w:t>
                      </w:r>
                      <w:r>
                        <w:rPr>
                          <w:lang w:val="en-US"/>
                        </w:rPr>
                        <w:t xml:space="preserve">    </w:t>
                      </w:r>
                    </w:p>
                    <w:p w:rsidR="00D1176F" w:rsidRDefault="00D1176F" w:rsidP="00D1176F">
                      <w:pPr>
                        <w:tabs>
                          <w:tab w:val="left" w:pos="1390"/>
                        </w:tabs>
                        <w:rPr>
                          <w:lang w:val="en-US"/>
                        </w:rPr>
                      </w:pPr>
                      <w:r>
                        <w:rPr>
                          <w:lang w:val="en-US"/>
                        </w:rPr>
                        <w:t xml:space="preserve">       </w:t>
                      </w:r>
                      <w:r w:rsidRPr="00F22E35">
                        <w:rPr>
                          <w:lang w:val="en-US"/>
                        </w:rPr>
                        <w:t>children to say their mihi.</w:t>
                      </w:r>
                    </w:p>
                    <w:p w:rsidR="00D1176F" w:rsidRPr="00F22E35" w:rsidRDefault="00D1176F" w:rsidP="00D1176F">
                      <w:pPr>
                        <w:tabs>
                          <w:tab w:val="left" w:pos="1390"/>
                        </w:tabs>
                      </w:pPr>
                      <w:r w:rsidRPr="00F22E35">
                        <w:rPr>
                          <w:lang w:val="en-US"/>
                        </w:rPr>
                        <w:t>·</w:t>
                      </w:r>
                      <w:r>
                        <w:t xml:space="preserve">      </w:t>
                      </w:r>
                      <w:r w:rsidRPr="00F22E35">
                        <w:rPr>
                          <w:lang w:val="en-US"/>
                        </w:rPr>
                        <w:t xml:space="preserve">Kapa haka (junior and senior) will be available on a weekly basis for approximately one hour.  There will </w:t>
                      </w:r>
                    </w:p>
                    <w:p w:rsidR="00D1176F" w:rsidRDefault="00D1176F" w:rsidP="00D1176F">
                      <w:pPr>
                        <w:tabs>
                          <w:tab w:val="left" w:pos="1390"/>
                        </w:tabs>
                        <w:rPr>
                          <w:lang w:val="en-US"/>
                        </w:rPr>
                      </w:pPr>
                      <w:r>
                        <w:rPr>
                          <w:lang w:val="en-US"/>
                        </w:rPr>
                        <w:t xml:space="preserve">       </w:t>
                      </w:r>
                      <w:r w:rsidRPr="00F22E35">
                        <w:rPr>
                          <w:lang w:val="en-US"/>
                        </w:rPr>
                        <w:t xml:space="preserve">be efforts made to find performance opportunities and so every opportunity will be taken for the school </w:t>
                      </w:r>
                      <w:r>
                        <w:rPr>
                          <w:lang w:val="en-US"/>
                        </w:rPr>
                        <w:t xml:space="preserve">    </w:t>
                      </w:r>
                    </w:p>
                    <w:p w:rsidR="00D1176F" w:rsidRPr="00F22E35" w:rsidRDefault="00D1176F" w:rsidP="00D1176F">
                      <w:pPr>
                        <w:tabs>
                          <w:tab w:val="left" w:pos="1390"/>
                        </w:tabs>
                      </w:pPr>
                      <w:r>
                        <w:rPr>
                          <w:lang w:val="en-US"/>
                        </w:rPr>
                        <w:t xml:space="preserve">       </w:t>
                      </w:r>
                      <w:r w:rsidRPr="00F22E35">
                        <w:rPr>
                          <w:lang w:val="en-US"/>
                        </w:rPr>
                        <w:t>kapa haka group, to perform publicly.</w:t>
                      </w:r>
                    </w:p>
                    <w:p w:rsidR="00D1176F" w:rsidRPr="00F22E35" w:rsidRDefault="00D1176F" w:rsidP="00D1176F">
                      <w:pPr>
                        <w:numPr>
                          <w:ilvl w:val="0"/>
                          <w:numId w:val="29"/>
                        </w:numPr>
                        <w:tabs>
                          <w:tab w:val="left" w:pos="1390"/>
                        </w:tabs>
                      </w:pPr>
                      <w:proofErr w:type="spellStart"/>
                      <w:r w:rsidRPr="00F22E35">
                        <w:rPr>
                          <w:lang w:val="en-US"/>
                        </w:rPr>
                        <w:t>Taumata</w:t>
                      </w:r>
                      <w:proofErr w:type="spellEnd"/>
                      <w:r w:rsidRPr="00F22E35">
                        <w:rPr>
                          <w:lang w:val="en-US"/>
                        </w:rPr>
                        <w:t xml:space="preserve"> will be taken on a Monday for senior students – led by senior students.</w:t>
                      </w:r>
                    </w:p>
                    <w:p w:rsidR="00D1176F" w:rsidRPr="00F22E35" w:rsidRDefault="00D1176F" w:rsidP="00D1176F">
                      <w:pPr>
                        <w:numPr>
                          <w:ilvl w:val="0"/>
                          <w:numId w:val="29"/>
                        </w:numPr>
                        <w:tabs>
                          <w:tab w:val="left" w:pos="1390"/>
                        </w:tabs>
                      </w:pPr>
                      <w:proofErr w:type="spellStart"/>
                      <w:r w:rsidRPr="00F22E35">
                        <w:rPr>
                          <w:lang w:val="en-US"/>
                        </w:rPr>
                        <w:t>Te</w:t>
                      </w:r>
                      <w:proofErr w:type="spellEnd"/>
                      <w:r w:rsidRPr="00F22E35">
                        <w:rPr>
                          <w:lang w:val="en-US"/>
                        </w:rPr>
                        <w:t xml:space="preserve"> </w:t>
                      </w:r>
                      <w:proofErr w:type="spellStart"/>
                      <w:r w:rsidRPr="00F22E35">
                        <w:rPr>
                          <w:lang w:val="en-US"/>
                        </w:rPr>
                        <w:t>Kohiri</w:t>
                      </w:r>
                      <w:proofErr w:type="spellEnd"/>
                      <w:r w:rsidRPr="00F22E35">
                        <w:rPr>
                          <w:lang w:val="en-US"/>
                        </w:rPr>
                        <w:t xml:space="preserve"> will be </w:t>
                      </w:r>
                      <w:proofErr w:type="spellStart"/>
                      <w:r w:rsidRPr="00F22E35">
                        <w:rPr>
                          <w:lang w:val="en-US"/>
                        </w:rPr>
                        <w:t>availa</w:t>
                      </w:r>
                      <w:proofErr w:type="spellEnd"/>
                      <w:r w:rsidRPr="00F22E35">
                        <w:t>bl</w:t>
                      </w:r>
                      <w:r w:rsidRPr="00F22E35">
                        <w:rPr>
                          <w:lang w:val="en-US"/>
                        </w:rPr>
                        <w:t xml:space="preserve">e to support developing student leaders </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rPr>
                          <w:i/>
                          <w:iCs/>
                        </w:rPr>
                      </w:pPr>
                      <w:r w:rsidRPr="00F22E35">
                        <w:rPr>
                          <w:i/>
                          <w:iCs/>
                          <w:lang w:val="en-US"/>
                        </w:rPr>
                        <w:t xml:space="preserve">What will the school do to provide instruction in </w:t>
                      </w:r>
                      <w:proofErr w:type="spellStart"/>
                      <w:r w:rsidRPr="00F22E35">
                        <w:rPr>
                          <w:i/>
                          <w:iCs/>
                          <w:lang w:val="en-US"/>
                        </w:rPr>
                        <w:t>Te</w:t>
                      </w:r>
                      <w:proofErr w:type="spellEnd"/>
                      <w:r w:rsidRPr="00F22E35">
                        <w:rPr>
                          <w:i/>
                          <w:iCs/>
                          <w:lang w:val="en-US"/>
                        </w:rPr>
                        <w:t xml:space="preserve"> </w:t>
                      </w:r>
                      <w:proofErr w:type="spellStart"/>
                      <w:r w:rsidRPr="00F22E35">
                        <w:rPr>
                          <w:i/>
                          <w:iCs/>
                          <w:lang w:val="en-US"/>
                        </w:rPr>
                        <w:t>Reo</w:t>
                      </w:r>
                      <w:proofErr w:type="spellEnd"/>
                      <w:r w:rsidRPr="00F22E35">
                        <w:rPr>
                          <w:i/>
                          <w:iCs/>
                          <w:lang w:val="en-US"/>
                        </w:rPr>
                        <w:t xml:space="preserve"> Māori (Māori language) for full time students whose parents ask for it?</w:t>
                      </w:r>
                    </w:p>
                    <w:p w:rsidR="00D1176F" w:rsidRPr="00F22E35" w:rsidRDefault="00D1176F" w:rsidP="00D1176F">
                      <w:pPr>
                        <w:tabs>
                          <w:tab w:val="left" w:pos="1390"/>
                        </w:tabs>
                      </w:pPr>
                      <w:r w:rsidRPr="00F22E35">
                        <w:rPr>
                          <w:lang w:val="en-US"/>
                        </w:rPr>
                        <w:t>·      All such requests will be given full and careful consideration by the Board of Trustees and regard will be given to: availability of personnel with the requisite skills and qualifications and the overall school financial position.</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rPr>
                          <w:i/>
                          <w:iCs/>
                        </w:rPr>
                      </w:pPr>
                      <w:r w:rsidRPr="00F22E35">
                        <w:rPr>
                          <w:lang w:val="en-US"/>
                        </w:rPr>
                        <w:t xml:space="preserve"> </w:t>
                      </w:r>
                      <w:r w:rsidRPr="00F22E35">
                        <w:rPr>
                          <w:i/>
                          <w:iCs/>
                          <w:lang w:val="en-US"/>
                        </w:rPr>
                        <w:t xml:space="preserve">What steps will be taken to discover the views and concerns of the school’s Māori community?                 </w:t>
                      </w:r>
                    </w:p>
                    <w:p w:rsidR="00D1176F" w:rsidRDefault="00D1176F" w:rsidP="00D1176F">
                      <w:pPr>
                        <w:tabs>
                          <w:tab w:val="left" w:pos="1390"/>
                        </w:tabs>
                        <w:rPr>
                          <w:lang w:val="en-US"/>
                        </w:rPr>
                      </w:pPr>
                    </w:p>
                    <w:p w:rsidR="00D1176F" w:rsidRPr="00F22E35" w:rsidRDefault="00D1176F" w:rsidP="00D1176F">
                      <w:pPr>
                        <w:pStyle w:val="ListParagraph"/>
                        <w:numPr>
                          <w:ilvl w:val="0"/>
                          <w:numId w:val="30"/>
                        </w:numPr>
                        <w:tabs>
                          <w:tab w:val="left" w:pos="1390"/>
                        </w:tabs>
                        <w:spacing w:after="0" w:line="240" w:lineRule="auto"/>
                      </w:pPr>
                      <w:r w:rsidRPr="00F22E35">
                        <w:rPr>
                          <w:lang w:val="en-US"/>
                        </w:rPr>
                        <w:t>Consultation with the Māori community on a regular basis.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Parent interviews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Open door policy and invitations for parent to express their opinions</w:t>
                      </w:r>
                    </w:p>
                    <w:p w:rsidR="00D1176F" w:rsidRPr="00F22E35" w:rsidRDefault="00D1176F" w:rsidP="00D1176F">
                      <w:pPr>
                        <w:pStyle w:val="ListParagraph"/>
                        <w:numPr>
                          <w:ilvl w:val="0"/>
                          <w:numId w:val="30"/>
                        </w:numPr>
                        <w:tabs>
                          <w:tab w:val="left" w:pos="1390"/>
                        </w:tabs>
                        <w:spacing w:after="0" w:line="240" w:lineRule="auto"/>
                      </w:pPr>
                      <w:r w:rsidRPr="00F22E35">
                        <w:rPr>
                          <w:lang w:val="en-US"/>
                        </w:rPr>
                        <w:t xml:space="preserve">Information </w:t>
                      </w:r>
                      <w:r>
                        <w:rPr>
                          <w:lang w:val="en-US"/>
                        </w:rPr>
                        <w:t>hui</w:t>
                      </w:r>
                      <w:r w:rsidRPr="00F22E35">
                        <w:rPr>
                          <w:lang w:val="en-US"/>
                        </w:rPr>
                        <w:t xml:space="preserve"> or gatherings – target key people to encourage participation by the Māori community</w:t>
                      </w:r>
                    </w:p>
                    <w:p w:rsidR="00D1176F" w:rsidRPr="00F22E35" w:rsidRDefault="00D1176F" w:rsidP="00D1176F">
                      <w:pPr>
                        <w:pStyle w:val="ListParagraph"/>
                        <w:numPr>
                          <w:ilvl w:val="0"/>
                          <w:numId w:val="30"/>
                        </w:numPr>
                        <w:tabs>
                          <w:tab w:val="left" w:pos="1390"/>
                        </w:tabs>
                        <w:spacing w:after="0" w:line="240" w:lineRule="auto"/>
                      </w:pPr>
                      <w:r w:rsidRPr="00F22E35">
                        <w:rPr>
                          <w:lang w:val="en-US"/>
                        </w:rPr>
                        <w:t xml:space="preserve">Regular communication with the local </w:t>
                      </w:r>
                      <w:proofErr w:type="spellStart"/>
                      <w:r>
                        <w:rPr>
                          <w:lang w:val="en-US"/>
                        </w:rPr>
                        <w:t>Patuharekeke</w:t>
                      </w:r>
                      <w:proofErr w:type="spellEnd"/>
                      <w:r>
                        <w:rPr>
                          <w:lang w:val="en-US"/>
                        </w:rPr>
                        <w:t xml:space="preserve"> </w:t>
                      </w:r>
                      <w:r w:rsidRPr="00F22E35">
                        <w:rPr>
                          <w:lang w:val="en-US"/>
                        </w:rPr>
                        <w:t>iwi – via Ari Carrington and Gina Murray</w:t>
                      </w:r>
                    </w:p>
                    <w:p w:rsidR="00D1176F" w:rsidRPr="00F22E35" w:rsidRDefault="00D1176F" w:rsidP="00D1176F">
                      <w:pPr>
                        <w:tabs>
                          <w:tab w:val="left" w:pos="1390"/>
                        </w:tabs>
                      </w:pPr>
                      <w:r w:rsidRPr="00F22E35">
                        <w:rPr>
                          <w:lang w:val="en-US"/>
                        </w:rPr>
                        <w:t xml:space="preserve"> </w:t>
                      </w:r>
                    </w:p>
                    <w:p w:rsidR="00D1176F" w:rsidRPr="00F22E35" w:rsidRDefault="00D1176F" w:rsidP="00D1176F">
                      <w:pPr>
                        <w:tabs>
                          <w:tab w:val="left" w:pos="1390"/>
                        </w:tabs>
                      </w:pPr>
                      <w:r w:rsidRPr="00F22E35">
                        <w:rPr>
                          <w:lang w:val="en-US"/>
                        </w:rPr>
                        <w:t xml:space="preserve"> </w:t>
                      </w:r>
                    </w:p>
                    <w:p w:rsidR="00D1176F" w:rsidRDefault="00D1176F" w:rsidP="00D1176F">
                      <w:pPr>
                        <w:tabs>
                          <w:tab w:val="left" w:pos="1390"/>
                        </w:tabs>
                        <w:rPr>
                          <w:lang w:val="en-US"/>
                        </w:rPr>
                      </w:pPr>
                      <w:r w:rsidRPr="00F22E35">
                        <w:rPr>
                          <w:lang w:val="en-US"/>
                        </w:rPr>
                        <w:t xml:space="preserve">At present about </w:t>
                      </w:r>
                      <w:r>
                        <w:rPr>
                          <w:lang w:val="en-US"/>
                        </w:rPr>
                        <w:t>18</w:t>
                      </w:r>
                      <w:r w:rsidRPr="00F22E35">
                        <w:rPr>
                          <w:lang w:val="en-US"/>
                        </w:rPr>
                        <w:t xml:space="preserve">% of our school roll is made up of Māori students. </w:t>
                      </w:r>
                    </w:p>
                    <w:p w:rsidR="00D1176F" w:rsidRDefault="00D1176F" w:rsidP="00D1176F">
                      <w:pPr>
                        <w:tabs>
                          <w:tab w:val="left" w:pos="1390"/>
                        </w:tabs>
                        <w:rPr>
                          <w:lang w:val="en-US"/>
                        </w:rPr>
                      </w:pPr>
                    </w:p>
                    <w:p w:rsidR="00D1176F" w:rsidRPr="00F22E35" w:rsidRDefault="00D1176F" w:rsidP="00D1176F">
                      <w:pPr>
                        <w:tabs>
                          <w:tab w:val="left" w:pos="1390"/>
                        </w:tabs>
                        <w:rPr>
                          <w:i/>
                          <w:iCs/>
                        </w:rPr>
                      </w:pPr>
                      <w:r w:rsidRPr="00F22E35">
                        <w:rPr>
                          <w:i/>
                          <w:iCs/>
                          <w:lang w:val="en-US"/>
                        </w:rPr>
                        <w:t xml:space="preserve">(Refer below for how, as a Kahui </w:t>
                      </w:r>
                      <w:proofErr w:type="spellStart"/>
                      <w:r w:rsidRPr="00F22E35">
                        <w:rPr>
                          <w:i/>
                          <w:iCs/>
                          <w:lang w:val="en-US"/>
                        </w:rPr>
                        <w:t>Ako</w:t>
                      </w:r>
                      <w:proofErr w:type="spellEnd"/>
                      <w:r w:rsidRPr="00F22E35">
                        <w:rPr>
                          <w:i/>
                          <w:iCs/>
                          <w:lang w:val="en-US"/>
                        </w:rPr>
                        <w:t xml:space="preserve">, we’re giving effect to </w:t>
                      </w:r>
                      <w:proofErr w:type="spellStart"/>
                      <w:r w:rsidRPr="00F22E35">
                        <w:rPr>
                          <w:i/>
                          <w:iCs/>
                          <w:lang w:val="en-US"/>
                        </w:rPr>
                        <w:t>Te</w:t>
                      </w:r>
                      <w:proofErr w:type="spellEnd"/>
                      <w:r w:rsidRPr="00F22E35">
                        <w:rPr>
                          <w:i/>
                          <w:iCs/>
                          <w:lang w:val="en-US"/>
                        </w:rPr>
                        <w:t xml:space="preserve"> </w:t>
                      </w:r>
                      <w:proofErr w:type="spellStart"/>
                      <w:r w:rsidRPr="00F22E35">
                        <w:rPr>
                          <w:i/>
                          <w:iCs/>
                          <w:lang w:val="en-US"/>
                        </w:rPr>
                        <w:t>Tiriti</w:t>
                      </w:r>
                      <w:proofErr w:type="spellEnd"/>
                      <w:r w:rsidRPr="00F22E35">
                        <w:rPr>
                          <w:i/>
                          <w:iCs/>
                          <w:lang w:val="en-US"/>
                        </w:rPr>
                        <w:t xml:space="preserve"> o Waitangi).</w:t>
                      </w:r>
                    </w:p>
                    <w:p w:rsidR="00D1176F" w:rsidRDefault="00D1176F" w:rsidP="00D1176F"/>
                    <w:p w:rsidR="00D1176F" w:rsidRDefault="00D1176F" w:rsidP="00D1176F"/>
                    <w:p w:rsidR="00D1176F" w:rsidRDefault="00D1176F" w:rsidP="00D1176F"/>
                  </w:txbxContent>
                </v:textbox>
              </v:shape>
            </w:pict>
          </mc:Fallback>
        </mc:AlternateContent>
      </w:r>
      <w:r w:rsidR="00496FBA" w:rsidRPr="00F22E35">
        <w:rPr>
          <w:noProof/>
        </w:rPr>
        <w:drawing>
          <wp:inline distT="0" distB="0" distL="0" distR="0" wp14:anchorId="292E69B2" wp14:editId="749992C6">
            <wp:extent cx="5681250" cy="1052830"/>
            <wp:effectExtent l="27940" t="22860" r="24130" b="24130"/>
            <wp:docPr id="368301018" name="Google Shape;66;p14"/>
            <wp:cNvGraphicFramePr/>
            <a:graphic xmlns:a="http://schemas.openxmlformats.org/drawingml/2006/main">
              <a:graphicData uri="http://schemas.openxmlformats.org/drawingml/2006/picture">
                <pic:pic xmlns:pic="http://schemas.openxmlformats.org/drawingml/2006/picture">
                  <pic:nvPicPr>
                    <pic:cNvPr id="66" name="Google Shape;66;p14"/>
                    <pic:cNvPicPr preferRelativeResize="0"/>
                  </pic:nvPicPr>
                  <pic:blipFill>
                    <a:blip r:embed="rId9">
                      <a:alphaModFix/>
                    </a:blip>
                    <a:stretch>
                      <a:fillRect/>
                    </a:stretch>
                  </pic:blipFill>
                  <pic:spPr>
                    <a:xfrm rot="5400000">
                      <a:off x="0" y="0"/>
                      <a:ext cx="6013623" cy="1114424"/>
                    </a:xfrm>
                    <a:prstGeom prst="rect">
                      <a:avLst/>
                    </a:prstGeom>
                    <a:noFill/>
                    <a:ln w="19050">
                      <a:solidFill>
                        <a:schemeClr val="tx1"/>
                      </a:solidFill>
                    </a:ln>
                  </pic:spPr>
                </pic:pic>
              </a:graphicData>
            </a:graphic>
          </wp:inline>
        </w:drawing>
      </w:r>
    </w:p>
    <w:p w:rsidR="00094A31" w:rsidRDefault="00094A31" w:rsidP="00094A31"/>
    <w:p w:rsidR="00094A31" w:rsidRDefault="00094A31" w:rsidP="00094A31"/>
    <w:tbl>
      <w:tblPr>
        <w:tblW w:w="0" w:type="auto"/>
        <w:tblCellMar>
          <w:top w:w="15" w:type="dxa"/>
          <w:left w:w="15" w:type="dxa"/>
          <w:bottom w:w="15" w:type="dxa"/>
          <w:right w:w="15" w:type="dxa"/>
        </w:tblCellMar>
        <w:tblLook w:val="04A0" w:firstRow="1" w:lastRow="0" w:firstColumn="1" w:lastColumn="0" w:noHBand="0" w:noVBand="1"/>
      </w:tblPr>
      <w:tblGrid>
        <w:gridCol w:w="13734"/>
        <w:gridCol w:w="206"/>
      </w:tblGrid>
      <w:tr w:rsidR="00D1176F" w:rsidRPr="00F22E35" w:rsidTr="009B11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lastRenderedPageBreak/>
              <w:t>English Medium Setting</w:t>
            </w:r>
            <w:r>
              <w:rPr>
                <w:rFonts w:ascii="Arial" w:eastAsia="Times New Roman" w:hAnsi="Arial" w:cs="Arial"/>
                <w:color w:val="000000"/>
                <w:kern w:val="0"/>
                <w:sz w:val="22"/>
                <w:szCs w:val="22"/>
                <w:lang w:eastAsia="en-GB"/>
                <w14:ligatures w14:val="none"/>
              </w:rPr>
              <w:t xml:space="preserve"> – what we do</w:t>
            </w:r>
            <w:r w:rsidR="00496FBA">
              <w:rPr>
                <w:rFonts w:ascii="Arial" w:eastAsia="Times New Roman" w:hAnsi="Arial" w:cs="Arial"/>
                <w:color w:val="000000"/>
                <w:kern w:val="0"/>
                <w:sz w:val="22"/>
                <w:szCs w:val="22"/>
                <w:lang w:eastAsia="en-GB"/>
                <w14:ligatures w14:val="none"/>
              </w:rPr>
              <w:t xml:space="preserve"> already within our individual </w:t>
            </w:r>
            <w:proofErr w:type="spellStart"/>
            <w:r w:rsidR="00496FBA">
              <w:rPr>
                <w:rFonts w:ascii="Arial" w:eastAsia="Times New Roman" w:hAnsi="Arial" w:cs="Arial"/>
                <w:color w:val="000000"/>
                <w:kern w:val="0"/>
                <w:sz w:val="22"/>
                <w:szCs w:val="22"/>
                <w:lang w:eastAsia="en-GB"/>
                <w14:ligatures w14:val="none"/>
              </w:rPr>
              <w:t>kura</w:t>
            </w:r>
            <w:proofErr w:type="spellEnd"/>
            <w:r w:rsidR="00496FBA">
              <w:rPr>
                <w:rFonts w:ascii="Arial" w:eastAsia="Times New Roman" w:hAnsi="Arial" w:cs="Arial"/>
                <w:color w:val="000000"/>
                <w:kern w:val="0"/>
                <w:sz w:val="22"/>
                <w:szCs w:val="22"/>
                <w:lang w:eastAsia="en-GB"/>
                <w14:ligatures w14:val="none"/>
              </w:rPr>
              <w:t xml:space="preserve"> and </w:t>
            </w:r>
            <w:proofErr w:type="spellStart"/>
            <w:r w:rsidR="00496FBA">
              <w:rPr>
                <w:rFonts w:ascii="Arial" w:eastAsia="Times New Roman" w:hAnsi="Arial" w:cs="Arial"/>
                <w:color w:val="000000"/>
                <w:kern w:val="0"/>
                <w:sz w:val="22"/>
                <w:szCs w:val="22"/>
                <w:lang w:eastAsia="en-GB"/>
                <w14:ligatures w14:val="none"/>
              </w:rPr>
              <w:t>kahui</w:t>
            </w:r>
            <w:proofErr w:type="spellEnd"/>
            <w:r w:rsidR="00496FBA">
              <w:rPr>
                <w:rFonts w:ascii="Arial" w:eastAsia="Times New Roman" w:hAnsi="Arial" w:cs="Arial"/>
                <w:color w:val="000000"/>
                <w:kern w:val="0"/>
                <w:sz w:val="22"/>
                <w:szCs w:val="22"/>
                <w:lang w:eastAsia="en-GB"/>
                <w14:ligatures w14:val="none"/>
              </w:rPr>
              <w:t xml:space="preserve"> </w:t>
            </w:r>
            <w:proofErr w:type="spellStart"/>
            <w:r w:rsidR="00496FBA">
              <w:rPr>
                <w:rFonts w:ascii="Arial" w:eastAsia="Times New Roman" w:hAnsi="Arial" w:cs="Arial"/>
                <w:color w:val="000000"/>
                <w:kern w:val="0"/>
                <w:sz w:val="22"/>
                <w:szCs w:val="22"/>
                <w:lang w:eastAsia="en-GB"/>
                <w14:ligatures w14:val="none"/>
              </w:rPr>
              <w:t>Ako</w:t>
            </w:r>
            <w:proofErr w:type="spellEnd"/>
            <w:r>
              <w:rPr>
                <w:rFonts w:ascii="Arial" w:eastAsia="Times New Roman" w:hAnsi="Arial" w:cs="Arial"/>
                <w:color w:val="000000"/>
                <w:kern w:val="0"/>
                <w:sz w:val="22"/>
                <w:szCs w:val="22"/>
                <w:lang w:eastAsia="en-GB"/>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76F" w:rsidRPr="00F22E35" w:rsidRDefault="00D1176F" w:rsidP="009B1182">
            <w:pPr>
              <w:rPr>
                <w:rFonts w:ascii="Times New Roman" w:eastAsia="Times New Roman" w:hAnsi="Times New Roman" w:cs="Times New Roman"/>
                <w:kern w:val="0"/>
                <w:lang w:eastAsia="en-GB"/>
                <w14:ligatures w14:val="none"/>
              </w:rPr>
            </w:pPr>
          </w:p>
        </w:tc>
      </w:tr>
      <w:tr w:rsidR="00D1176F" w:rsidRPr="00F22E35" w:rsidTr="009B11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Tāonga</w:t>
            </w:r>
            <w:proofErr w:type="spellEnd"/>
            <w:r w:rsidRPr="00F22E35">
              <w:rPr>
                <w:rFonts w:ascii="Arial" w:eastAsia="Times New Roman" w:hAnsi="Arial" w:cs="Arial"/>
                <w:color w:val="000000"/>
                <w:kern w:val="0"/>
                <w:sz w:val="22"/>
                <w:szCs w:val="22"/>
                <w:lang w:eastAsia="en-GB"/>
                <w14:ligatures w14:val="none"/>
              </w:rPr>
              <w:t xml:space="preserve"> Displays in office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Adding macrons to our school signage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Newsletter, website, signs in class, </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NZLC, </w:t>
            </w:r>
            <w:proofErr w:type="spellStart"/>
            <w:r w:rsidRPr="00F22E35">
              <w:rPr>
                <w:rFonts w:ascii="Arial" w:eastAsia="Times New Roman" w:hAnsi="Arial" w:cs="Arial"/>
                <w:color w:val="000000"/>
                <w:kern w:val="0"/>
                <w:sz w:val="22"/>
                <w:szCs w:val="22"/>
                <w:lang w:eastAsia="en-GB"/>
                <w14:ligatures w14:val="none"/>
              </w:rPr>
              <w:t>Matariki</w:t>
            </w:r>
            <w:proofErr w:type="spellEnd"/>
            <w:r w:rsidRPr="00F22E35">
              <w:rPr>
                <w:rFonts w:ascii="Arial" w:eastAsia="Times New Roman" w:hAnsi="Arial" w:cs="Arial"/>
                <w:color w:val="000000"/>
                <w:kern w:val="0"/>
                <w:sz w:val="22"/>
                <w:szCs w:val="22"/>
                <w:lang w:eastAsia="en-GB"/>
                <w14:ligatures w14:val="none"/>
              </w:rPr>
              <w:t xml:space="preserve"> Festival, Readers / Inquiry</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School </w:t>
            </w:r>
            <w:proofErr w:type="spellStart"/>
            <w:r w:rsidRPr="00F22E35">
              <w:rPr>
                <w:rFonts w:ascii="Arial" w:eastAsia="Times New Roman" w:hAnsi="Arial" w:cs="Arial"/>
                <w:color w:val="000000"/>
                <w:kern w:val="0"/>
                <w:sz w:val="22"/>
                <w:szCs w:val="22"/>
                <w:lang w:eastAsia="en-GB"/>
                <w14:ligatures w14:val="none"/>
              </w:rPr>
              <w:t>Tīkanga</w:t>
            </w:r>
            <w:proofErr w:type="spellEnd"/>
            <w:r w:rsidRPr="00F22E35">
              <w:rPr>
                <w:rFonts w:ascii="Arial" w:eastAsia="Times New Roman" w:hAnsi="Arial" w:cs="Arial"/>
                <w:color w:val="000000"/>
                <w:kern w:val="0"/>
                <w:sz w:val="22"/>
                <w:szCs w:val="22"/>
                <w:lang w:eastAsia="en-GB"/>
                <w14:ligatures w14:val="none"/>
              </w:rPr>
              <w:t xml:space="preserve"> - </w:t>
            </w:r>
            <w:proofErr w:type="spellStart"/>
            <w:r w:rsidRPr="00F22E35">
              <w:rPr>
                <w:rFonts w:ascii="Arial" w:eastAsia="Times New Roman" w:hAnsi="Arial" w:cs="Arial"/>
                <w:color w:val="000000"/>
                <w:kern w:val="0"/>
                <w:sz w:val="22"/>
                <w:szCs w:val="22"/>
                <w:lang w:eastAsia="en-GB"/>
                <w14:ligatures w14:val="none"/>
              </w:rPr>
              <w:t>powhiri</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karakia</w:t>
            </w:r>
            <w:proofErr w:type="spellEnd"/>
            <w:r w:rsidRPr="00F22E35">
              <w:rPr>
                <w:rFonts w:ascii="Arial" w:eastAsia="Times New Roman" w:hAnsi="Arial" w:cs="Arial"/>
                <w:color w:val="000000"/>
                <w:kern w:val="0"/>
                <w:sz w:val="22"/>
                <w:szCs w:val="22"/>
                <w:lang w:eastAsia="en-GB"/>
                <w14:ligatures w14:val="none"/>
              </w:rPr>
              <w:t xml:space="preserve"> to start meetings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Māori representation on BOT, PTA, Team Leaders, Curriculum Leaders, Assessment Team, </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Patuharakeke</w:t>
            </w:r>
            <w:proofErr w:type="spellEnd"/>
            <w:r w:rsidRPr="00F22E35">
              <w:rPr>
                <w:rFonts w:ascii="Arial" w:eastAsia="Times New Roman" w:hAnsi="Arial" w:cs="Arial"/>
                <w:color w:val="000000"/>
                <w:kern w:val="0"/>
                <w:sz w:val="22"/>
                <w:szCs w:val="22"/>
                <w:lang w:eastAsia="en-GB"/>
                <w14:ligatures w14:val="none"/>
              </w:rPr>
              <w:t xml:space="preserve"> presence in the </w:t>
            </w:r>
            <w:proofErr w:type="spellStart"/>
            <w:r w:rsidRPr="00F22E35">
              <w:rPr>
                <w:rFonts w:ascii="Arial" w:eastAsia="Times New Roman" w:hAnsi="Arial" w:cs="Arial"/>
                <w:color w:val="000000"/>
                <w:kern w:val="0"/>
                <w:sz w:val="22"/>
                <w:szCs w:val="22"/>
                <w:lang w:eastAsia="en-GB"/>
                <w14:ligatures w14:val="none"/>
              </w:rPr>
              <w:t>kura</w:t>
            </w:r>
            <w:proofErr w:type="spellEnd"/>
            <w:r w:rsidRPr="00F22E35">
              <w:rPr>
                <w:rFonts w:ascii="Arial" w:eastAsia="Times New Roman" w:hAnsi="Arial" w:cs="Arial"/>
                <w:color w:val="000000"/>
                <w:kern w:val="0"/>
                <w:sz w:val="22"/>
                <w:szCs w:val="22"/>
                <w:lang w:eastAsia="en-GB"/>
                <w14:ligatures w14:val="none"/>
              </w:rPr>
              <w:t xml:space="preserve"> - new staff </w:t>
            </w:r>
            <w:proofErr w:type="spellStart"/>
            <w:r w:rsidRPr="00F22E35">
              <w:rPr>
                <w:rFonts w:ascii="Arial" w:eastAsia="Times New Roman" w:hAnsi="Arial" w:cs="Arial"/>
                <w:color w:val="000000"/>
                <w:kern w:val="0"/>
                <w:sz w:val="22"/>
                <w:szCs w:val="22"/>
                <w:lang w:eastAsia="en-GB"/>
                <w14:ligatures w14:val="none"/>
              </w:rPr>
              <w:t>pōwhiri</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Ari’s </w:t>
            </w:r>
            <w:proofErr w:type="spellStart"/>
            <w:r w:rsidRPr="00F22E35">
              <w:rPr>
                <w:rFonts w:ascii="Arial" w:eastAsia="Times New Roman" w:hAnsi="Arial" w:cs="Arial"/>
                <w:color w:val="000000"/>
                <w:kern w:val="0"/>
                <w:sz w:val="22"/>
                <w:szCs w:val="22"/>
                <w:lang w:eastAsia="en-GB"/>
                <w14:ligatures w14:val="none"/>
              </w:rPr>
              <w:t>kōrero</w:t>
            </w:r>
            <w:proofErr w:type="spellEnd"/>
            <w:r w:rsidRPr="00F22E35">
              <w:rPr>
                <w:rFonts w:ascii="Arial" w:eastAsia="Times New Roman" w:hAnsi="Arial" w:cs="Arial"/>
                <w:color w:val="000000"/>
                <w:kern w:val="0"/>
                <w:sz w:val="22"/>
                <w:szCs w:val="22"/>
                <w:lang w:eastAsia="en-GB"/>
                <w14:ligatures w14:val="none"/>
              </w:rPr>
              <w:t xml:space="preserve"> about this </w:t>
            </w:r>
            <w:proofErr w:type="spellStart"/>
            <w:r w:rsidRPr="00F22E35">
              <w:rPr>
                <w:rFonts w:ascii="Arial" w:eastAsia="Times New Roman" w:hAnsi="Arial" w:cs="Arial"/>
                <w:color w:val="000000"/>
                <w:kern w:val="0"/>
                <w:sz w:val="22"/>
                <w:szCs w:val="22"/>
                <w:lang w:eastAsia="en-GB"/>
                <w14:ligatures w14:val="none"/>
              </w:rPr>
              <w:t>rohe</w:t>
            </w:r>
            <w:proofErr w:type="spellEnd"/>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ANZHistories</w:t>
            </w:r>
            <w:proofErr w:type="spellEnd"/>
            <w:r w:rsidRPr="00F22E35">
              <w:rPr>
                <w:rFonts w:ascii="Arial" w:eastAsia="Times New Roman" w:hAnsi="Arial" w:cs="Arial"/>
                <w:color w:val="000000"/>
                <w:kern w:val="0"/>
                <w:sz w:val="22"/>
                <w:szCs w:val="22"/>
                <w:lang w:eastAsia="en-GB"/>
                <w14:ligatures w14:val="none"/>
              </w:rPr>
              <w:t xml:space="preserve"> curriculum - PD</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Staff involved in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Reo</w:t>
            </w:r>
            <w:proofErr w:type="spellEnd"/>
            <w:r w:rsidRPr="00F22E35">
              <w:rPr>
                <w:rFonts w:ascii="Arial" w:eastAsia="Times New Roman" w:hAnsi="Arial" w:cs="Arial"/>
                <w:color w:val="000000"/>
                <w:kern w:val="0"/>
                <w:sz w:val="22"/>
                <w:szCs w:val="22"/>
                <w:lang w:eastAsia="en-GB"/>
                <w14:ligatures w14:val="none"/>
              </w:rPr>
              <w:t xml:space="preserve"> PD</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Wāhi</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haumaru</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Videos home to </w:t>
            </w:r>
            <w:proofErr w:type="spellStart"/>
            <w:r w:rsidRPr="00F22E35">
              <w:rPr>
                <w:rFonts w:ascii="Arial" w:eastAsia="Times New Roman" w:hAnsi="Arial" w:cs="Arial"/>
                <w:color w:val="000000"/>
                <w:kern w:val="0"/>
                <w:sz w:val="22"/>
                <w:szCs w:val="22"/>
                <w:lang w:eastAsia="en-GB"/>
                <w14:ligatures w14:val="none"/>
              </w:rPr>
              <w:t>whānau</w:t>
            </w:r>
            <w:proofErr w:type="spellEnd"/>
            <w:r w:rsidRPr="00F22E35">
              <w:rPr>
                <w:rFonts w:ascii="Arial" w:eastAsia="Times New Roman" w:hAnsi="Arial" w:cs="Arial"/>
                <w:color w:val="000000"/>
                <w:kern w:val="0"/>
                <w:sz w:val="22"/>
                <w:szCs w:val="22"/>
                <w:lang w:eastAsia="en-GB"/>
                <w14:ligatures w14:val="none"/>
              </w:rPr>
              <w:t xml:space="preserve"> of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reo</w:t>
            </w:r>
            <w:proofErr w:type="spellEnd"/>
            <w:r w:rsidRPr="00F22E35">
              <w:rPr>
                <w:rFonts w:ascii="Arial" w:eastAsia="Times New Roman" w:hAnsi="Arial" w:cs="Arial"/>
                <w:color w:val="000000"/>
                <w:kern w:val="0"/>
                <w:sz w:val="22"/>
                <w:szCs w:val="22"/>
                <w:lang w:eastAsia="en-GB"/>
                <w14:ligatures w14:val="none"/>
              </w:rPr>
              <w:t xml:space="preserve"> use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Part of who we are - Mahi o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ata</w:t>
            </w:r>
            <w:proofErr w:type="spellEnd"/>
            <w:r w:rsidRPr="00F22E35">
              <w:rPr>
                <w:rFonts w:ascii="Arial" w:eastAsia="Times New Roman" w:hAnsi="Arial" w:cs="Arial"/>
                <w:color w:val="000000"/>
                <w:kern w:val="0"/>
                <w:sz w:val="22"/>
                <w:szCs w:val="22"/>
                <w:lang w:eastAsia="en-GB"/>
                <w14:ligatures w14:val="none"/>
              </w:rPr>
              <w:t xml:space="preserve"> / culture of </w:t>
            </w:r>
            <w:proofErr w:type="spellStart"/>
            <w:r w:rsidRPr="00F22E35">
              <w:rPr>
                <w:rFonts w:ascii="Arial" w:eastAsia="Times New Roman" w:hAnsi="Arial" w:cs="Arial"/>
                <w:color w:val="000000"/>
                <w:kern w:val="0"/>
                <w:sz w:val="22"/>
                <w:szCs w:val="22"/>
                <w:lang w:eastAsia="en-GB"/>
                <w14:ligatures w14:val="none"/>
              </w:rPr>
              <w:t>kura</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New learning - </w:t>
            </w:r>
            <w:proofErr w:type="spellStart"/>
            <w:r w:rsidRPr="00F22E35">
              <w:rPr>
                <w:rFonts w:ascii="Arial" w:eastAsia="Times New Roman" w:hAnsi="Arial" w:cs="Arial"/>
                <w:color w:val="000000"/>
                <w:kern w:val="0"/>
                <w:sz w:val="22"/>
                <w:szCs w:val="22"/>
                <w:lang w:eastAsia="en-GB"/>
                <w14:ligatures w14:val="none"/>
              </w:rPr>
              <w:t>Maramataka</w:t>
            </w:r>
            <w:proofErr w:type="spellEnd"/>
            <w:r w:rsidRPr="00F22E35">
              <w:rPr>
                <w:rFonts w:ascii="Arial" w:eastAsia="Times New Roman" w:hAnsi="Arial" w:cs="Arial"/>
                <w:color w:val="000000"/>
                <w:kern w:val="0"/>
                <w:sz w:val="22"/>
                <w:szCs w:val="22"/>
                <w:lang w:eastAsia="en-GB"/>
                <w14:ligatures w14:val="none"/>
              </w:rPr>
              <w:t xml:space="preserve"> (Māori calendar)</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PD sessions - staff hui</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School values </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Pōwhiri</w:t>
            </w:r>
            <w:proofErr w:type="spellEnd"/>
            <w:r w:rsidRPr="00F22E35">
              <w:rPr>
                <w:rFonts w:ascii="Arial" w:eastAsia="Times New Roman" w:hAnsi="Arial" w:cs="Arial"/>
                <w:color w:val="000000"/>
                <w:kern w:val="0"/>
                <w:sz w:val="22"/>
                <w:szCs w:val="22"/>
                <w:lang w:eastAsia="en-GB"/>
                <w14:ligatures w14:val="none"/>
              </w:rPr>
              <w:t xml:space="preserve"> / Karakia / Morning routines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End of day </w:t>
            </w:r>
            <w:proofErr w:type="spellStart"/>
            <w:r w:rsidRPr="00F22E35">
              <w:rPr>
                <w:rFonts w:ascii="Arial" w:eastAsia="Times New Roman" w:hAnsi="Arial" w:cs="Arial"/>
                <w:color w:val="000000"/>
                <w:kern w:val="0"/>
                <w:sz w:val="22"/>
                <w:szCs w:val="22"/>
                <w:lang w:eastAsia="en-GB"/>
                <w14:ligatures w14:val="none"/>
              </w:rPr>
              <w:t>karakia</w:t>
            </w:r>
            <w:proofErr w:type="spellEnd"/>
            <w:r w:rsidRPr="00F22E35">
              <w:rPr>
                <w:rFonts w:ascii="Arial" w:eastAsia="Times New Roman" w:hAnsi="Arial" w:cs="Arial"/>
                <w:color w:val="000000"/>
                <w:kern w:val="0"/>
                <w:sz w:val="22"/>
                <w:szCs w:val="22"/>
                <w:lang w:eastAsia="en-GB"/>
                <w14:ligatures w14:val="none"/>
              </w:rPr>
              <w:t> </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Kids realise the benefits of </w:t>
            </w:r>
            <w:proofErr w:type="spellStart"/>
            <w:r w:rsidRPr="00F22E35">
              <w:rPr>
                <w:rFonts w:ascii="Arial" w:eastAsia="Times New Roman" w:hAnsi="Arial" w:cs="Arial"/>
                <w:color w:val="000000"/>
                <w:kern w:val="0"/>
                <w:sz w:val="22"/>
                <w:szCs w:val="22"/>
                <w:lang w:eastAsia="en-GB"/>
                <w14:ligatures w14:val="none"/>
              </w:rPr>
              <w:t>tuakana</w:t>
            </w:r>
            <w:proofErr w:type="spellEnd"/>
            <w:r w:rsidRPr="00F22E35">
              <w:rPr>
                <w:rFonts w:ascii="Arial" w:eastAsia="Times New Roman" w:hAnsi="Arial" w:cs="Arial"/>
                <w:color w:val="000000"/>
                <w:kern w:val="0"/>
                <w:sz w:val="22"/>
                <w:szCs w:val="22"/>
                <w:lang w:eastAsia="en-GB"/>
                <w14:ligatures w14:val="none"/>
              </w:rPr>
              <w:t xml:space="preserve"> / </w:t>
            </w:r>
            <w:proofErr w:type="spellStart"/>
            <w:r w:rsidRPr="00F22E35">
              <w:rPr>
                <w:rFonts w:ascii="Arial" w:eastAsia="Times New Roman" w:hAnsi="Arial" w:cs="Arial"/>
                <w:color w:val="000000"/>
                <w:kern w:val="0"/>
                <w:sz w:val="22"/>
                <w:szCs w:val="22"/>
                <w:lang w:eastAsia="en-GB"/>
                <w14:ligatures w14:val="none"/>
              </w:rPr>
              <w:t>teina</w:t>
            </w:r>
            <w:proofErr w:type="spellEnd"/>
            <w:r w:rsidRPr="00F22E35">
              <w:rPr>
                <w:rFonts w:ascii="Arial" w:eastAsia="Times New Roman" w:hAnsi="Arial" w:cs="Arial"/>
                <w:color w:val="000000"/>
                <w:kern w:val="0"/>
                <w:sz w:val="22"/>
                <w:szCs w:val="22"/>
                <w:lang w:eastAsia="en-GB"/>
                <w14:ligatures w14:val="none"/>
              </w:rPr>
              <w:t xml:space="preserve"> relationships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All staff, </w:t>
            </w:r>
            <w:proofErr w:type="spellStart"/>
            <w:r w:rsidRPr="00F22E35">
              <w:rPr>
                <w:rFonts w:ascii="Arial" w:eastAsia="Times New Roman" w:hAnsi="Arial" w:cs="Arial"/>
                <w:color w:val="000000"/>
                <w:kern w:val="0"/>
                <w:sz w:val="22"/>
                <w:szCs w:val="22"/>
                <w:lang w:eastAsia="en-GB"/>
                <w14:ligatures w14:val="none"/>
              </w:rPr>
              <w:t>kura</w:t>
            </w:r>
            <w:proofErr w:type="spellEnd"/>
            <w:r w:rsidRPr="00F22E35">
              <w:rPr>
                <w:rFonts w:ascii="Arial" w:eastAsia="Times New Roman" w:hAnsi="Arial" w:cs="Arial"/>
                <w:color w:val="000000"/>
                <w:kern w:val="0"/>
                <w:sz w:val="22"/>
                <w:szCs w:val="22"/>
                <w:lang w:eastAsia="en-GB"/>
                <w14:ligatures w14:val="none"/>
              </w:rPr>
              <w:t xml:space="preserve"> representatives, </w:t>
            </w:r>
            <w:proofErr w:type="spellStart"/>
            <w:r w:rsidRPr="00F22E35">
              <w:rPr>
                <w:rFonts w:ascii="Arial" w:eastAsia="Times New Roman" w:hAnsi="Arial" w:cs="Arial"/>
                <w:color w:val="000000"/>
                <w:kern w:val="0"/>
                <w:sz w:val="22"/>
                <w:szCs w:val="22"/>
                <w:lang w:eastAsia="en-GB"/>
                <w14:ligatures w14:val="none"/>
              </w:rPr>
              <w:t>ākonga</w:t>
            </w:r>
            <w:proofErr w:type="spellEnd"/>
            <w:r w:rsidRPr="00F22E35">
              <w:rPr>
                <w:rFonts w:ascii="Arial" w:eastAsia="Times New Roman" w:hAnsi="Arial" w:cs="Arial"/>
                <w:color w:val="000000"/>
                <w:kern w:val="0"/>
                <w:sz w:val="22"/>
                <w:szCs w:val="22"/>
                <w:lang w:eastAsia="en-GB"/>
                <w14:ligatures w14:val="none"/>
              </w:rPr>
              <w:t xml:space="preserve"> to learn the compilation of a </w:t>
            </w:r>
            <w:proofErr w:type="spellStart"/>
            <w:r w:rsidRPr="00F22E35">
              <w:rPr>
                <w:rFonts w:ascii="Arial" w:eastAsia="Times New Roman" w:hAnsi="Arial" w:cs="Arial"/>
                <w:color w:val="000000"/>
                <w:kern w:val="0"/>
                <w:sz w:val="22"/>
                <w:szCs w:val="22"/>
                <w:lang w:eastAsia="en-GB"/>
                <w14:ligatures w14:val="none"/>
              </w:rPr>
              <w:t>pepeha</w:t>
            </w:r>
            <w:proofErr w:type="spellEnd"/>
            <w:r w:rsidRPr="00F22E35">
              <w:rPr>
                <w:rFonts w:ascii="Arial" w:eastAsia="Times New Roman" w:hAnsi="Arial" w:cs="Arial"/>
                <w:color w:val="000000"/>
                <w:kern w:val="0"/>
                <w:sz w:val="22"/>
                <w:szCs w:val="22"/>
                <w:lang w:eastAsia="en-GB"/>
                <w14:ligatures w14:val="none"/>
              </w:rPr>
              <w:t xml:space="preserve"> (supports connection &amp; relationships)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A sense of pride in where we come from (as above), of how we feel when we sing our </w:t>
            </w:r>
            <w:proofErr w:type="spellStart"/>
            <w:r w:rsidRPr="00F22E35">
              <w:rPr>
                <w:rFonts w:ascii="Arial" w:eastAsia="Times New Roman" w:hAnsi="Arial" w:cs="Arial"/>
                <w:color w:val="000000"/>
                <w:kern w:val="0"/>
                <w:sz w:val="22"/>
                <w:szCs w:val="22"/>
                <w:lang w:eastAsia="en-GB"/>
                <w14:ligatures w14:val="none"/>
              </w:rPr>
              <w:t>waiata</w:t>
            </w:r>
            <w:proofErr w:type="spellEnd"/>
            <w:r w:rsidRPr="00F22E35">
              <w:rPr>
                <w:rFonts w:ascii="Arial" w:eastAsia="Times New Roman" w:hAnsi="Arial" w:cs="Arial"/>
                <w:color w:val="000000"/>
                <w:kern w:val="0"/>
                <w:sz w:val="22"/>
                <w:szCs w:val="22"/>
                <w:lang w:eastAsia="en-GB"/>
                <w14:ligatures w14:val="none"/>
              </w:rPr>
              <w:t xml:space="preserve"> from this area</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We have a lot of connection with our local experts / </w:t>
            </w:r>
            <w:proofErr w:type="spellStart"/>
            <w:r w:rsidRPr="00F22E35">
              <w:rPr>
                <w:rFonts w:ascii="Arial" w:eastAsia="Times New Roman" w:hAnsi="Arial" w:cs="Arial"/>
                <w:color w:val="000000"/>
                <w:kern w:val="0"/>
                <w:sz w:val="22"/>
                <w:szCs w:val="22"/>
                <w:lang w:eastAsia="en-GB"/>
                <w14:ligatures w14:val="none"/>
              </w:rPr>
              <w:t>kaumātua</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Sharing local knowledge with us / </w:t>
            </w:r>
            <w:proofErr w:type="spellStart"/>
            <w:r w:rsidRPr="00F22E35">
              <w:rPr>
                <w:rFonts w:ascii="Arial" w:eastAsia="Times New Roman" w:hAnsi="Arial" w:cs="Arial"/>
                <w:color w:val="000000"/>
                <w:kern w:val="0"/>
                <w:sz w:val="22"/>
                <w:szCs w:val="22"/>
                <w:lang w:eastAsia="en-GB"/>
                <w14:ligatures w14:val="none"/>
              </w:rPr>
              <w:t>whānau</w:t>
            </w:r>
            <w:proofErr w:type="spellEnd"/>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Kanohi</w:t>
            </w:r>
            <w:proofErr w:type="spellEnd"/>
            <w:r w:rsidRPr="00F22E35">
              <w:rPr>
                <w:rFonts w:ascii="Arial" w:eastAsia="Times New Roman" w:hAnsi="Arial" w:cs="Arial"/>
                <w:color w:val="000000"/>
                <w:kern w:val="0"/>
                <w:sz w:val="22"/>
                <w:szCs w:val="22"/>
                <w:lang w:eastAsia="en-GB"/>
                <w14:ligatures w14:val="none"/>
              </w:rPr>
              <w:t xml:space="preserve"> ki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kanohi</w:t>
            </w:r>
            <w:proofErr w:type="spellEnd"/>
            <w:r w:rsidRPr="00F22E35">
              <w:rPr>
                <w:rFonts w:ascii="Arial" w:eastAsia="Times New Roman" w:hAnsi="Arial" w:cs="Arial"/>
                <w:color w:val="000000"/>
                <w:kern w:val="0"/>
                <w:sz w:val="22"/>
                <w:szCs w:val="22"/>
                <w:lang w:eastAsia="en-GB"/>
                <w14:ligatures w14:val="none"/>
              </w:rPr>
              <w:t xml:space="preserve"> with whanau for teachers to gain understanding of parents aspirations for their </w:t>
            </w:r>
            <w:proofErr w:type="spellStart"/>
            <w:r w:rsidRPr="00F22E35">
              <w:rPr>
                <w:rFonts w:ascii="Arial" w:eastAsia="Times New Roman" w:hAnsi="Arial" w:cs="Arial"/>
                <w:color w:val="000000"/>
                <w:kern w:val="0"/>
                <w:sz w:val="22"/>
                <w:szCs w:val="22"/>
                <w:lang w:eastAsia="en-GB"/>
                <w14:ligatures w14:val="none"/>
              </w:rPr>
              <w:t>tamariki</w:t>
            </w:r>
            <w:proofErr w:type="spellEnd"/>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Self determination</w:t>
            </w:r>
            <w:proofErr w:type="spellEnd"/>
            <w:r w:rsidRPr="00F22E35">
              <w:rPr>
                <w:rFonts w:ascii="Arial" w:eastAsia="Times New Roman" w:hAnsi="Arial" w:cs="Arial"/>
                <w:color w:val="000000"/>
                <w:kern w:val="0"/>
                <w:sz w:val="22"/>
                <w:szCs w:val="22"/>
                <w:lang w:eastAsia="en-GB"/>
                <w14:ligatures w14:val="none"/>
              </w:rPr>
              <w:t xml:space="preserve"> - Genuine opportunity for children to set their own aspirations/goals and teachers planning around these goals to support children in their learning</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Breakfast hui as an informal way for our community to come together to set goals and agree on next steps in learning</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Wānanga/hui to share and discuss learning, education, transition to </w:t>
            </w:r>
            <w:proofErr w:type="spellStart"/>
            <w:r w:rsidRPr="00F22E35">
              <w:rPr>
                <w:rFonts w:ascii="Arial" w:eastAsia="Times New Roman" w:hAnsi="Arial" w:cs="Arial"/>
                <w:color w:val="000000"/>
                <w:kern w:val="0"/>
                <w:sz w:val="22"/>
                <w:szCs w:val="22"/>
                <w:lang w:eastAsia="en-GB"/>
                <w14:ligatures w14:val="none"/>
              </w:rPr>
              <w:t>ece</w:t>
            </w:r>
            <w:proofErr w:type="spellEnd"/>
            <w:r w:rsidRPr="00F22E35">
              <w:rPr>
                <w:rFonts w:ascii="Arial" w:eastAsia="Times New Roman" w:hAnsi="Arial" w:cs="Arial"/>
                <w:color w:val="000000"/>
                <w:kern w:val="0"/>
                <w:sz w:val="22"/>
                <w:szCs w:val="22"/>
                <w:lang w:eastAsia="en-GB"/>
                <w14:ligatures w14:val="none"/>
              </w:rPr>
              <w:t>/school, parenting tools and strategies, support families etc</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I roto </w:t>
            </w:r>
            <w:proofErr w:type="spellStart"/>
            <w:r w:rsidRPr="00F22E35">
              <w:rPr>
                <w:rFonts w:ascii="Arial" w:eastAsia="Times New Roman" w:hAnsi="Arial" w:cs="Arial"/>
                <w:color w:val="000000"/>
                <w:kern w:val="0"/>
                <w:sz w:val="22"/>
                <w:szCs w:val="22"/>
                <w:lang w:eastAsia="en-GB"/>
                <w14:ligatures w14:val="none"/>
              </w:rPr>
              <w:t>i</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pono</w:t>
            </w:r>
            <w:proofErr w:type="spellEnd"/>
            <w:r w:rsidRPr="00F22E35">
              <w:rPr>
                <w:rFonts w:ascii="Arial" w:eastAsia="Times New Roman" w:hAnsi="Arial" w:cs="Arial"/>
                <w:color w:val="000000"/>
                <w:kern w:val="0"/>
                <w:sz w:val="22"/>
                <w:szCs w:val="22"/>
                <w:lang w:eastAsia="en-GB"/>
                <w14:ligatures w14:val="none"/>
              </w:rPr>
              <w:t xml:space="preserve"> me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aroha - genuine, sincere and with love and compassion - incorporating cultural values/dispositions such as </w:t>
            </w:r>
            <w:proofErr w:type="spellStart"/>
            <w:r w:rsidRPr="00F22E35">
              <w:rPr>
                <w:rFonts w:ascii="Arial" w:eastAsia="Times New Roman" w:hAnsi="Arial" w:cs="Arial"/>
                <w:color w:val="000000"/>
                <w:kern w:val="0"/>
                <w:sz w:val="22"/>
                <w:szCs w:val="22"/>
                <w:lang w:eastAsia="en-GB"/>
                <w14:ligatures w14:val="none"/>
              </w:rPr>
              <w:t>manaakitanga</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whakawhanaungatanga</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kaitiakitanga</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kotahitanga</w:t>
            </w:r>
            <w:proofErr w:type="spellEnd"/>
            <w:r w:rsidRPr="00F22E35">
              <w:rPr>
                <w:rFonts w:ascii="Arial" w:eastAsia="Times New Roman" w:hAnsi="Arial" w:cs="Arial"/>
                <w:color w:val="000000"/>
                <w:kern w:val="0"/>
                <w:sz w:val="22"/>
                <w:szCs w:val="22"/>
                <w:lang w:eastAsia="en-GB"/>
                <w14:ligatures w14:val="none"/>
              </w:rPr>
              <w:t>…woven into our daily curriculum</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Mihi </w:t>
            </w:r>
            <w:proofErr w:type="spellStart"/>
            <w:r w:rsidRPr="00F22E35">
              <w:rPr>
                <w:rFonts w:ascii="Arial" w:eastAsia="Times New Roman" w:hAnsi="Arial" w:cs="Arial"/>
                <w:color w:val="000000"/>
                <w:kern w:val="0"/>
                <w:sz w:val="22"/>
                <w:szCs w:val="22"/>
                <w:lang w:eastAsia="en-GB"/>
                <w14:ligatures w14:val="none"/>
              </w:rPr>
              <w:t>whakatau</w:t>
            </w:r>
            <w:proofErr w:type="spellEnd"/>
            <w:r w:rsidRPr="00F22E35">
              <w:rPr>
                <w:rFonts w:ascii="Arial" w:eastAsia="Times New Roman" w:hAnsi="Arial" w:cs="Arial"/>
                <w:color w:val="000000"/>
                <w:kern w:val="0"/>
                <w:sz w:val="22"/>
                <w:szCs w:val="22"/>
                <w:lang w:eastAsia="en-GB"/>
                <w14:ligatures w14:val="none"/>
              </w:rPr>
              <w:t xml:space="preserve"> for each new family/child</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Funds of knowledge from whanau to strengthen our understanding and inform practice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Commitment from teachers to improve, develop understanding</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Language, tikanga, </w:t>
            </w:r>
            <w:proofErr w:type="spellStart"/>
            <w:r w:rsidRPr="00F22E35">
              <w:rPr>
                <w:rFonts w:ascii="Arial" w:eastAsia="Times New Roman" w:hAnsi="Arial" w:cs="Arial"/>
                <w:color w:val="000000"/>
                <w:kern w:val="0"/>
                <w:sz w:val="22"/>
                <w:szCs w:val="22"/>
                <w:lang w:eastAsia="en-GB"/>
                <w14:ligatures w14:val="none"/>
              </w:rPr>
              <w:t>pūrākau</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pakiwaitara</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A large variety of cultural resources always available for </w:t>
            </w:r>
            <w:proofErr w:type="spellStart"/>
            <w:r w:rsidRPr="00F22E35">
              <w:rPr>
                <w:rFonts w:ascii="Arial" w:eastAsia="Times New Roman" w:hAnsi="Arial" w:cs="Arial"/>
                <w:color w:val="000000"/>
                <w:kern w:val="0"/>
                <w:sz w:val="22"/>
                <w:szCs w:val="22"/>
                <w:lang w:eastAsia="en-GB"/>
                <w14:ligatures w14:val="none"/>
              </w:rPr>
              <w:t>tamariki</w:t>
            </w:r>
            <w:proofErr w:type="spellEnd"/>
            <w:r w:rsidRPr="00F22E35">
              <w:rPr>
                <w:rFonts w:ascii="Arial" w:eastAsia="Times New Roman" w:hAnsi="Arial" w:cs="Arial"/>
                <w:color w:val="000000"/>
                <w:kern w:val="0"/>
                <w:sz w:val="22"/>
                <w:szCs w:val="22"/>
                <w:lang w:eastAsia="en-GB"/>
                <w14:ligatures w14:val="none"/>
              </w:rPr>
              <w:t xml:space="preserve"> to use to support learning trajectories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Whanau time - morning hui, each team starts with </w:t>
            </w:r>
            <w:proofErr w:type="spellStart"/>
            <w:r w:rsidRPr="00F22E35">
              <w:rPr>
                <w:rFonts w:ascii="Arial" w:eastAsia="Times New Roman" w:hAnsi="Arial" w:cs="Arial"/>
                <w:color w:val="000000"/>
                <w:kern w:val="0"/>
                <w:sz w:val="22"/>
                <w:szCs w:val="22"/>
                <w:lang w:eastAsia="en-GB"/>
                <w14:ligatures w14:val="none"/>
              </w:rPr>
              <w:t>karakia</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waiata</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lastRenderedPageBreak/>
              <w:t>Kapa haka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76F" w:rsidRPr="00F22E35" w:rsidRDefault="00D1176F" w:rsidP="009B1182">
            <w:pPr>
              <w:spacing w:after="240"/>
              <w:rPr>
                <w:rFonts w:ascii="Times New Roman" w:eastAsia="Times New Roman" w:hAnsi="Times New Roman" w:cs="Times New Roman"/>
                <w:kern w:val="0"/>
                <w:lang w:eastAsia="en-GB"/>
                <w14:ligatures w14:val="none"/>
              </w:rPr>
            </w:pPr>
          </w:p>
        </w:tc>
      </w:tr>
    </w:tbl>
    <w:p w:rsidR="00094A31" w:rsidRDefault="00094A31" w:rsidP="00094A31"/>
    <w:p w:rsidR="00D1176F" w:rsidRPr="00F22E35" w:rsidRDefault="00D1176F" w:rsidP="00D1176F">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Next steps: we identified the following:</w:t>
      </w:r>
    </w:p>
    <w:tbl>
      <w:tblPr>
        <w:tblW w:w="0" w:type="auto"/>
        <w:tblCellMar>
          <w:top w:w="15" w:type="dxa"/>
          <w:left w:w="15" w:type="dxa"/>
          <w:bottom w:w="15" w:type="dxa"/>
          <w:right w:w="15" w:type="dxa"/>
        </w:tblCellMar>
        <w:tblLook w:val="04A0" w:firstRow="1" w:lastRow="0" w:firstColumn="1" w:lastColumn="0" w:noHBand="0" w:noVBand="1"/>
      </w:tblPr>
      <w:tblGrid>
        <w:gridCol w:w="12464"/>
      </w:tblGrid>
      <w:tr w:rsidR="00D1176F" w:rsidRPr="00F22E35" w:rsidTr="009B1182">
        <w:tc>
          <w:tcPr>
            <w:tcW w:w="12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English Medium Setting</w:t>
            </w:r>
          </w:p>
        </w:tc>
      </w:tr>
      <w:tr w:rsidR="00D1176F" w:rsidRPr="00F22E35" w:rsidTr="009B1182">
        <w:tc>
          <w:tcPr>
            <w:tcW w:w="12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Signage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Murals</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Waharoa</w:t>
            </w:r>
            <w:proofErr w:type="spellEnd"/>
            <w:r w:rsidRPr="00F22E35">
              <w:rPr>
                <w:rFonts w:ascii="Arial" w:eastAsia="Times New Roman" w:hAnsi="Arial" w:cs="Arial"/>
                <w:color w:val="000000"/>
                <w:kern w:val="0"/>
                <w:sz w:val="22"/>
                <w:szCs w:val="22"/>
                <w:lang w:eastAsia="en-GB"/>
                <w14:ligatures w14:val="none"/>
              </w:rPr>
              <w:t xml:space="preserve"> (Entryway to school)</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Ingoa</w:t>
            </w:r>
            <w:proofErr w:type="spellEnd"/>
            <w:r w:rsidRPr="00F22E35">
              <w:rPr>
                <w:rFonts w:ascii="Arial" w:eastAsia="Times New Roman" w:hAnsi="Arial" w:cs="Arial"/>
                <w:color w:val="000000"/>
                <w:kern w:val="0"/>
                <w:sz w:val="22"/>
                <w:szCs w:val="22"/>
                <w:lang w:eastAsia="en-GB"/>
                <w14:ligatures w14:val="none"/>
              </w:rPr>
              <w:t xml:space="preserve"> (name) of syndicates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More visits to the marae (new staff &amp; students)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Staff to do a version of their mihi (</w:t>
            </w:r>
            <w:proofErr w:type="spellStart"/>
            <w:r w:rsidRPr="00F22E35">
              <w:rPr>
                <w:rFonts w:ascii="Arial" w:eastAsia="Times New Roman" w:hAnsi="Arial" w:cs="Arial"/>
                <w:color w:val="000000"/>
                <w:kern w:val="0"/>
                <w:sz w:val="22"/>
                <w:szCs w:val="22"/>
                <w:lang w:eastAsia="en-GB"/>
                <w14:ligatures w14:val="none"/>
              </w:rPr>
              <w:t>Pōwhiri</w:t>
            </w:r>
            <w:proofErr w:type="spellEnd"/>
            <w:r w:rsidRPr="00F22E35">
              <w:rPr>
                <w:rFonts w:ascii="Arial" w:eastAsia="Times New Roman" w:hAnsi="Arial" w:cs="Arial"/>
                <w:color w:val="000000"/>
                <w:kern w:val="0"/>
                <w:sz w:val="22"/>
                <w:szCs w:val="22"/>
                <w:lang w:eastAsia="en-GB"/>
                <w14:ligatures w14:val="none"/>
              </w:rPr>
              <w:t xml:space="preserve"> / </w:t>
            </w:r>
            <w:proofErr w:type="spellStart"/>
            <w:r w:rsidRPr="00F22E35">
              <w:rPr>
                <w:rFonts w:ascii="Arial" w:eastAsia="Times New Roman" w:hAnsi="Arial" w:cs="Arial"/>
                <w:color w:val="000000"/>
                <w:kern w:val="0"/>
                <w:sz w:val="22"/>
                <w:szCs w:val="22"/>
                <w:lang w:eastAsia="en-GB"/>
                <w14:ligatures w14:val="none"/>
              </w:rPr>
              <w:t>whakatau</w:t>
            </w:r>
            <w:proofErr w:type="spellEnd"/>
            <w:r w:rsidRPr="00F22E35">
              <w:rPr>
                <w:rFonts w:ascii="Arial" w:eastAsia="Times New Roman" w:hAnsi="Arial" w:cs="Arial"/>
                <w:color w:val="000000"/>
                <w:kern w:val="0"/>
                <w:sz w:val="22"/>
                <w:szCs w:val="22"/>
                <w:lang w:eastAsia="en-GB"/>
                <w14:ligatures w14:val="none"/>
              </w:rPr>
              <w:t>/</w:t>
            </w:r>
            <w:proofErr w:type="spellStart"/>
            <w:r w:rsidRPr="00F22E35">
              <w:rPr>
                <w:rFonts w:ascii="Arial" w:eastAsia="Times New Roman" w:hAnsi="Arial" w:cs="Arial"/>
                <w:color w:val="000000"/>
                <w:kern w:val="0"/>
                <w:sz w:val="22"/>
                <w:szCs w:val="22"/>
                <w:lang w:eastAsia="en-GB"/>
                <w14:ligatures w14:val="none"/>
              </w:rPr>
              <w:t>Pepeha</w:t>
            </w:r>
            <w:proofErr w:type="spellEnd"/>
            <w:r w:rsidRPr="00F22E35">
              <w:rPr>
                <w:rFonts w:ascii="Arial" w:eastAsia="Times New Roman" w:hAnsi="Arial" w:cs="Arial"/>
                <w:color w:val="000000"/>
                <w:kern w:val="0"/>
                <w:sz w:val="22"/>
                <w:szCs w:val="22"/>
                <w:lang w:eastAsia="en-GB"/>
                <w14:ligatures w14:val="none"/>
              </w:rPr>
              <w:t>)</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More use of </w:t>
            </w:r>
            <w:proofErr w:type="spellStart"/>
            <w:r w:rsidRPr="00F22E35">
              <w:rPr>
                <w:rFonts w:ascii="Arial" w:eastAsia="Times New Roman" w:hAnsi="Arial" w:cs="Arial"/>
                <w:color w:val="000000"/>
                <w:kern w:val="0"/>
                <w:sz w:val="22"/>
                <w:szCs w:val="22"/>
                <w:lang w:eastAsia="en-GB"/>
                <w14:ligatures w14:val="none"/>
              </w:rPr>
              <w:t>te</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reo</w:t>
            </w:r>
            <w:proofErr w:type="spellEnd"/>
            <w:r w:rsidRPr="00F22E35">
              <w:rPr>
                <w:rFonts w:ascii="Arial" w:eastAsia="Times New Roman" w:hAnsi="Arial" w:cs="Arial"/>
                <w:color w:val="000000"/>
                <w:kern w:val="0"/>
                <w:sz w:val="22"/>
                <w:szCs w:val="22"/>
                <w:lang w:eastAsia="en-GB"/>
                <w14:ligatures w14:val="none"/>
              </w:rPr>
              <w:t xml:space="preserve"> by staff</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Kaumātua</w:t>
            </w:r>
            <w:proofErr w:type="spellEnd"/>
            <w:r w:rsidRPr="00F22E35">
              <w:rPr>
                <w:rFonts w:ascii="Arial" w:eastAsia="Times New Roman" w:hAnsi="Arial" w:cs="Arial"/>
                <w:color w:val="000000"/>
                <w:kern w:val="0"/>
                <w:sz w:val="22"/>
                <w:szCs w:val="22"/>
                <w:lang w:eastAsia="en-GB"/>
                <w14:ligatures w14:val="none"/>
              </w:rPr>
              <w:t xml:space="preserve"> / Kuia coming to talk with </w:t>
            </w:r>
            <w:proofErr w:type="spellStart"/>
            <w:r w:rsidRPr="00F22E35">
              <w:rPr>
                <w:rFonts w:ascii="Arial" w:eastAsia="Times New Roman" w:hAnsi="Arial" w:cs="Arial"/>
                <w:color w:val="000000"/>
                <w:kern w:val="0"/>
                <w:sz w:val="22"/>
                <w:szCs w:val="22"/>
                <w:lang w:eastAsia="en-GB"/>
                <w14:ligatures w14:val="none"/>
              </w:rPr>
              <w:t>tamariki</w:t>
            </w:r>
            <w:proofErr w:type="spellEnd"/>
            <w:r w:rsidRPr="00F22E35">
              <w:rPr>
                <w:rFonts w:ascii="Arial" w:eastAsia="Times New Roman" w:hAnsi="Arial" w:cs="Arial"/>
                <w:color w:val="000000"/>
                <w:kern w:val="0"/>
                <w:sz w:val="22"/>
                <w:szCs w:val="22"/>
                <w:lang w:eastAsia="en-GB"/>
                <w14:ligatures w14:val="none"/>
              </w:rPr>
              <w:t xml:space="preserve"> - encourage</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Pūrākau</w:t>
            </w:r>
            <w:proofErr w:type="spellEnd"/>
            <w:r w:rsidRPr="00F22E35">
              <w:rPr>
                <w:rFonts w:ascii="Arial" w:eastAsia="Times New Roman" w:hAnsi="Arial" w:cs="Arial"/>
                <w:color w:val="000000"/>
                <w:kern w:val="0"/>
                <w:sz w:val="22"/>
                <w:szCs w:val="22"/>
                <w:lang w:eastAsia="en-GB"/>
                <w14:ligatures w14:val="none"/>
              </w:rPr>
              <w:t xml:space="preserve"> of this area</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Communication to help with understanding for tikanga / </w:t>
            </w:r>
            <w:proofErr w:type="spellStart"/>
            <w:r w:rsidRPr="00F22E35">
              <w:rPr>
                <w:rFonts w:ascii="Arial" w:eastAsia="Times New Roman" w:hAnsi="Arial" w:cs="Arial"/>
                <w:color w:val="000000"/>
                <w:kern w:val="0"/>
                <w:sz w:val="22"/>
                <w:szCs w:val="22"/>
                <w:lang w:eastAsia="en-GB"/>
                <w14:ligatures w14:val="none"/>
              </w:rPr>
              <w:t>kaupapa</w:t>
            </w:r>
            <w:proofErr w:type="spellEnd"/>
            <w:r w:rsidRPr="00F22E35">
              <w:rPr>
                <w:rFonts w:ascii="Arial" w:eastAsia="Times New Roman" w:hAnsi="Arial" w:cs="Arial"/>
                <w:color w:val="000000"/>
                <w:kern w:val="0"/>
                <w:sz w:val="22"/>
                <w:szCs w:val="22"/>
                <w:lang w:eastAsia="en-GB"/>
                <w14:ligatures w14:val="none"/>
              </w:rPr>
              <w:t xml:space="preserve"> Māori</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Using </w:t>
            </w:r>
            <w:proofErr w:type="spellStart"/>
            <w:r w:rsidRPr="00F22E35">
              <w:rPr>
                <w:rFonts w:ascii="Arial" w:eastAsia="Times New Roman" w:hAnsi="Arial" w:cs="Arial"/>
                <w:color w:val="000000"/>
                <w:kern w:val="0"/>
                <w:sz w:val="22"/>
                <w:szCs w:val="22"/>
                <w:lang w:eastAsia="en-GB"/>
                <w14:ligatures w14:val="none"/>
              </w:rPr>
              <w:t>maramataka</w:t>
            </w:r>
            <w:proofErr w:type="spellEnd"/>
            <w:r w:rsidRPr="00F22E35">
              <w:rPr>
                <w:rFonts w:ascii="Arial" w:eastAsia="Times New Roman" w:hAnsi="Arial" w:cs="Arial"/>
                <w:color w:val="000000"/>
                <w:kern w:val="0"/>
                <w:sz w:val="22"/>
                <w:szCs w:val="22"/>
                <w:lang w:eastAsia="en-GB"/>
                <w14:ligatures w14:val="none"/>
              </w:rPr>
              <w:t xml:space="preserve"> for event planning</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Whānau</w:t>
            </w:r>
            <w:proofErr w:type="spellEnd"/>
            <w:r w:rsidRPr="00F22E35">
              <w:rPr>
                <w:rFonts w:ascii="Arial" w:eastAsia="Times New Roman" w:hAnsi="Arial" w:cs="Arial"/>
                <w:color w:val="000000"/>
                <w:kern w:val="0"/>
                <w:sz w:val="22"/>
                <w:szCs w:val="22"/>
                <w:lang w:eastAsia="en-GB"/>
                <w14:ligatures w14:val="none"/>
              </w:rPr>
              <w:t xml:space="preserve"> consultation</w:t>
            </w:r>
          </w:p>
          <w:p w:rsidR="00D1176F" w:rsidRPr="00F22E35" w:rsidRDefault="00D1176F" w:rsidP="009B1182">
            <w:pPr>
              <w:rPr>
                <w:rFonts w:ascii="Times New Roman" w:eastAsia="Times New Roman" w:hAnsi="Times New Roman" w:cs="Times New Roman"/>
                <w:kern w:val="0"/>
                <w:lang w:eastAsia="en-GB"/>
                <w14:ligatures w14:val="none"/>
              </w:rPr>
            </w:pPr>
            <w:proofErr w:type="spellStart"/>
            <w:r w:rsidRPr="00F22E35">
              <w:rPr>
                <w:rFonts w:ascii="Arial" w:eastAsia="Times New Roman" w:hAnsi="Arial" w:cs="Arial"/>
                <w:color w:val="000000"/>
                <w:kern w:val="0"/>
                <w:sz w:val="22"/>
                <w:szCs w:val="22"/>
                <w:lang w:eastAsia="en-GB"/>
                <w14:ligatures w14:val="none"/>
              </w:rPr>
              <w:t>Kāhui</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Ako</w:t>
            </w:r>
            <w:proofErr w:type="spellEnd"/>
            <w:r w:rsidRPr="00F22E35">
              <w:rPr>
                <w:rFonts w:ascii="Arial" w:eastAsia="Times New Roman" w:hAnsi="Arial" w:cs="Arial"/>
                <w:color w:val="000000"/>
                <w:kern w:val="0"/>
                <w:sz w:val="22"/>
                <w:szCs w:val="22"/>
                <w:lang w:eastAsia="en-GB"/>
                <w14:ligatures w14:val="none"/>
              </w:rPr>
              <w:t xml:space="preserve"> consultation with iwi</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Provide more opportunities for </w:t>
            </w:r>
            <w:proofErr w:type="spellStart"/>
            <w:r w:rsidRPr="00F22E35">
              <w:rPr>
                <w:rFonts w:ascii="Arial" w:eastAsia="Times New Roman" w:hAnsi="Arial" w:cs="Arial"/>
                <w:color w:val="000000"/>
                <w:kern w:val="0"/>
                <w:sz w:val="22"/>
                <w:szCs w:val="22"/>
                <w:lang w:eastAsia="en-GB"/>
                <w14:ligatures w14:val="none"/>
              </w:rPr>
              <w:t>tamariki</w:t>
            </w:r>
            <w:proofErr w:type="spellEnd"/>
            <w:r w:rsidRPr="00F22E35">
              <w:rPr>
                <w:rFonts w:ascii="Arial" w:eastAsia="Times New Roman" w:hAnsi="Arial" w:cs="Arial"/>
                <w:color w:val="000000"/>
                <w:kern w:val="0"/>
                <w:sz w:val="22"/>
                <w:szCs w:val="22"/>
                <w:lang w:eastAsia="en-GB"/>
                <w14:ligatures w14:val="none"/>
              </w:rPr>
              <w:t xml:space="preserve"> to display / share knowledge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Shared decision making</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Student voice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ANZ Histories - develop / align with </w:t>
            </w:r>
            <w:proofErr w:type="spellStart"/>
            <w:r w:rsidRPr="00F22E35">
              <w:rPr>
                <w:rFonts w:ascii="Arial" w:eastAsia="Times New Roman" w:hAnsi="Arial" w:cs="Arial"/>
                <w:color w:val="000000"/>
                <w:kern w:val="0"/>
                <w:sz w:val="22"/>
                <w:szCs w:val="22"/>
                <w:lang w:eastAsia="en-GB"/>
                <w14:ligatures w14:val="none"/>
              </w:rPr>
              <w:t>Kāhui</w:t>
            </w:r>
            <w:proofErr w:type="spellEnd"/>
            <w:r w:rsidRPr="00F22E35">
              <w:rPr>
                <w:rFonts w:ascii="Arial" w:eastAsia="Times New Roman" w:hAnsi="Arial" w:cs="Arial"/>
                <w:color w:val="000000"/>
                <w:kern w:val="0"/>
                <w:sz w:val="22"/>
                <w:szCs w:val="22"/>
                <w:lang w:eastAsia="en-GB"/>
                <w14:ligatures w14:val="none"/>
              </w:rPr>
              <w:t xml:space="preserve"> </w:t>
            </w:r>
            <w:proofErr w:type="spellStart"/>
            <w:r w:rsidRPr="00F22E35">
              <w:rPr>
                <w:rFonts w:ascii="Arial" w:eastAsia="Times New Roman" w:hAnsi="Arial" w:cs="Arial"/>
                <w:color w:val="000000"/>
                <w:kern w:val="0"/>
                <w:sz w:val="22"/>
                <w:szCs w:val="22"/>
                <w:lang w:eastAsia="en-GB"/>
                <w14:ligatures w14:val="none"/>
              </w:rPr>
              <w:t>Ako</w:t>
            </w:r>
            <w:proofErr w:type="spellEnd"/>
            <w:r w:rsidRPr="00F22E35">
              <w:rPr>
                <w:rFonts w:ascii="Arial" w:eastAsia="Times New Roman" w:hAnsi="Arial" w:cs="Arial"/>
                <w:color w:val="000000"/>
                <w:kern w:val="0"/>
                <w:sz w:val="22"/>
                <w:szCs w:val="22"/>
                <w:lang w:eastAsia="en-GB"/>
                <w14:ligatures w14:val="none"/>
              </w:rPr>
              <w:t xml:space="preserve"> goals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 xml:space="preserve">Buddy classes to encourage / reinforce </w:t>
            </w:r>
            <w:proofErr w:type="spellStart"/>
            <w:r w:rsidRPr="00F22E35">
              <w:rPr>
                <w:rFonts w:ascii="Arial" w:eastAsia="Times New Roman" w:hAnsi="Arial" w:cs="Arial"/>
                <w:color w:val="000000"/>
                <w:kern w:val="0"/>
                <w:sz w:val="22"/>
                <w:szCs w:val="22"/>
                <w:lang w:eastAsia="en-GB"/>
                <w14:ligatures w14:val="none"/>
              </w:rPr>
              <w:t>tuakana</w:t>
            </w:r>
            <w:proofErr w:type="spellEnd"/>
            <w:r w:rsidRPr="00F22E35">
              <w:rPr>
                <w:rFonts w:ascii="Arial" w:eastAsia="Times New Roman" w:hAnsi="Arial" w:cs="Arial"/>
                <w:color w:val="000000"/>
                <w:kern w:val="0"/>
                <w:sz w:val="22"/>
                <w:szCs w:val="22"/>
                <w:lang w:eastAsia="en-GB"/>
                <w14:ligatures w14:val="none"/>
              </w:rPr>
              <w:t xml:space="preserve"> / </w:t>
            </w:r>
            <w:proofErr w:type="spellStart"/>
            <w:r w:rsidRPr="00F22E35">
              <w:rPr>
                <w:rFonts w:ascii="Arial" w:eastAsia="Times New Roman" w:hAnsi="Arial" w:cs="Arial"/>
                <w:color w:val="000000"/>
                <w:kern w:val="0"/>
                <w:sz w:val="22"/>
                <w:szCs w:val="22"/>
                <w:lang w:eastAsia="en-GB"/>
                <w14:ligatures w14:val="none"/>
              </w:rPr>
              <w:t>teina</w:t>
            </w:r>
            <w:proofErr w:type="spellEnd"/>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Disrupt misconceptions / divisions perceived</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Develop understandings / knowledge of cultures / language</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Integration of the Mana Model into Learner Profiles</w:t>
            </w:r>
          </w:p>
          <w:p w:rsidR="00D1176F" w:rsidRPr="00F22E35" w:rsidRDefault="00D1176F" w:rsidP="009B1182">
            <w:pPr>
              <w:rPr>
                <w:rFonts w:ascii="Times New Roman" w:eastAsia="Times New Roman" w:hAnsi="Times New Roman" w:cs="Times New Roman"/>
                <w:kern w:val="0"/>
                <w:lang w:eastAsia="en-GB"/>
                <w14:ligatures w14:val="none"/>
              </w:rPr>
            </w:pPr>
            <w:r w:rsidRPr="00F22E35">
              <w:rPr>
                <w:rFonts w:ascii="Arial" w:eastAsia="Times New Roman" w:hAnsi="Arial" w:cs="Arial"/>
                <w:color w:val="000000"/>
                <w:kern w:val="0"/>
                <w:sz w:val="22"/>
                <w:szCs w:val="22"/>
                <w:lang w:eastAsia="en-GB"/>
                <w14:ligatures w14:val="none"/>
              </w:rPr>
              <w:t>Use of professional readings to develop understanding of Board / staff. </w:t>
            </w:r>
          </w:p>
        </w:tc>
      </w:tr>
    </w:tbl>
    <w:p w:rsidR="00094A31" w:rsidRDefault="00094A31" w:rsidP="00094A31"/>
    <w:p w:rsidR="00094A31" w:rsidRDefault="00094A31" w:rsidP="00094A31"/>
    <w:p w:rsidR="00094A31" w:rsidRDefault="00094A31" w:rsidP="00094A31"/>
    <w:p w:rsidR="00094A31" w:rsidRDefault="00094A31" w:rsidP="00094A31"/>
    <w:p w:rsidR="00094A31" w:rsidRDefault="00094A31" w:rsidP="00094A31"/>
    <w:p w:rsidR="00AD1CAD" w:rsidRDefault="00AD1CAD" w:rsidP="00496FBA">
      <w:pPr>
        <w:tabs>
          <w:tab w:val="left" w:pos="2116"/>
        </w:tabs>
      </w:pPr>
    </w:p>
    <w:sectPr w:rsidR="00AD1CAD" w:rsidSect="00D1176F">
      <w:pgSz w:w="16840" w:h="11900" w:orient="landscape"/>
      <w:pgMar w:top="4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BA4" w:rsidRDefault="00743BA4" w:rsidP="00094A31">
      <w:r>
        <w:separator/>
      </w:r>
    </w:p>
  </w:endnote>
  <w:endnote w:type="continuationSeparator" w:id="0">
    <w:p w:rsidR="00743BA4" w:rsidRDefault="00743BA4" w:rsidP="0009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BA4" w:rsidRDefault="00743BA4" w:rsidP="00094A31">
      <w:r>
        <w:separator/>
      </w:r>
    </w:p>
  </w:footnote>
  <w:footnote w:type="continuationSeparator" w:id="0">
    <w:p w:rsidR="00743BA4" w:rsidRDefault="00743BA4" w:rsidP="00094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7B3"/>
    <w:multiLevelType w:val="hybridMultilevel"/>
    <w:tmpl w:val="CD943FBC"/>
    <w:lvl w:ilvl="0" w:tplc="9A1A7600">
      <w:start w:val="1"/>
      <w:numFmt w:val="bullet"/>
      <w:lvlText w:val="•"/>
      <w:lvlJc w:val="left"/>
      <w:pPr>
        <w:tabs>
          <w:tab w:val="num" w:pos="720"/>
        </w:tabs>
        <w:ind w:left="720" w:hanging="360"/>
      </w:pPr>
      <w:rPr>
        <w:rFonts w:ascii="Arial" w:hAnsi="Arial" w:hint="default"/>
      </w:rPr>
    </w:lvl>
    <w:lvl w:ilvl="1" w:tplc="75ACB602" w:tentative="1">
      <w:start w:val="1"/>
      <w:numFmt w:val="bullet"/>
      <w:lvlText w:val="•"/>
      <w:lvlJc w:val="left"/>
      <w:pPr>
        <w:tabs>
          <w:tab w:val="num" w:pos="1440"/>
        </w:tabs>
        <w:ind w:left="1440" w:hanging="360"/>
      </w:pPr>
      <w:rPr>
        <w:rFonts w:ascii="Arial" w:hAnsi="Arial" w:hint="default"/>
      </w:rPr>
    </w:lvl>
    <w:lvl w:ilvl="2" w:tplc="0B506830" w:tentative="1">
      <w:start w:val="1"/>
      <w:numFmt w:val="bullet"/>
      <w:lvlText w:val="•"/>
      <w:lvlJc w:val="left"/>
      <w:pPr>
        <w:tabs>
          <w:tab w:val="num" w:pos="2160"/>
        </w:tabs>
        <w:ind w:left="2160" w:hanging="360"/>
      </w:pPr>
      <w:rPr>
        <w:rFonts w:ascii="Arial" w:hAnsi="Arial" w:hint="default"/>
      </w:rPr>
    </w:lvl>
    <w:lvl w:ilvl="3" w:tplc="6F50E98C" w:tentative="1">
      <w:start w:val="1"/>
      <w:numFmt w:val="bullet"/>
      <w:lvlText w:val="•"/>
      <w:lvlJc w:val="left"/>
      <w:pPr>
        <w:tabs>
          <w:tab w:val="num" w:pos="2880"/>
        </w:tabs>
        <w:ind w:left="2880" w:hanging="360"/>
      </w:pPr>
      <w:rPr>
        <w:rFonts w:ascii="Arial" w:hAnsi="Arial" w:hint="default"/>
      </w:rPr>
    </w:lvl>
    <w:lvl w:ilvl="4" w:tplc="4EF8E676" w:tentative="1">
      <w:start w:val="1"/>
      <w:numFmt w:val="bullet"/>
      <w:lvlText w:val="•"/>
      <w:lvlJc w:val="left"/>
      <w:pPr>
        <w:tabs>
          <w:tab w:val="num" w:pos="3600"/>
        </w:tabs>
        <w:ind w:left="3600" w:hanging="360"/>
      </w:pPr>
      <w:rPr>
        <w:rFonts w:ascii="Arial" w:hAnsi="Arial" w:hint="default"/>
      </w:rPr>
    </w:lvl>
    <w:lvl w:ilvl="5" w:tplc="FFCC0450" w:tentative="1">
      <w:start w:val="1"/>
      <w:numFmt w:val="bullet"/>
      <w:lvlText w:val="•"/>
      <w:lvlJc w:val="left"/>
      <w:pPr>
        <w:tabs>
          <w:tab w:val="num" w:pos="4320"/>
        </w:tabs>
        <w:ind w:left="4320" w:hanging="360"/>
      </w:pPr>
      <w:rPr>
        <w:rFonts w:ascii="Arial" w:hAnsi="Arial" w:hint="default"/>
      </w:rPr>
    </w:lvl>
    <w:lvl w:ilvl="6" w:tplc="E0DCFFF0" w:tentative="1">
      <w:start w:val="1"/>
      <w:numFmt w:val="bullet"/>
      <w:lvlText w:val="•"/>
      <w:lvlJc w:val="left"/>
      <w:pPr>
        <w:tabs>
          <w:tab w:val="num" w:pos="5040"/>
        </w:tabs>
        <w:ind w:left="5040" w:hanging="360"/>
      </w:pPr>
      <w:rPr>
        <w:rFonts w:ascii="Arial" w:hAnsi="Arial" w:hint="default"/>
      </w:rPr>
    </w:lvl>
    <w:lvl w:ilvl="7" w:tplc="491AE36E" w:tentative="1">
      <w:start w:val="1"/>
      <w:numFmt w:val="bullet"/>
      <w:lvlText w:val="•"/>
      <w:lvlJc w:val="left"/>
      <w:pPr>
        <w:tabs>
          <w:tab w:val="num" w:pos="5760"/>
        </w:tabs>
        <w:ind w:left="5760" w:hanging="360"/>
      </w:pPr>
      <w:rPr>
        <w:rFonts w:ascii="Arial" w:hAnsi="Arial" w:hint="default"/>
      </w:rPr>
    </w:lvl>
    <w:lvl w:ilvl="8" w:tplc="B4720D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1412B"/>
    <w:multiLevelType w:val="multilevel"/>
    <w:tmpl w:val="9D5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0429"/>
    <w:multiLevelType w:val="multilevel"/>
    <w:tmpl w:val="6CC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D2161"/>
    <w:multiLevelType w:val="multilevel"/>
    <w:tmpl w:val="798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619B"/>
    <w:multiLevelType w:val="multilevel"/>
    <w:tmpl w:val="68FA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85260"/>
    <w:multiLevelType w:val="hybridMultilevel"/>
    <w:tmpl w:val="01CE8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0382C"/>
    <w:multiLevelType w:val="multilevel"/>
    <w:tmpl w:val="482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15367"/>
    <w:multiLevelType w:val="hybridMultilevel"/>
    <w:tmpl w:val="2578F594"/>
    <w:lvl w:ilvl="0" w:tplc="3936286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1E3DEA"/>
    <w:multiLevelType w:val="multilevel"/>
    <w:tmpl w:val="E00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C156D"/>
    <w:multiLevelType w:val="multilevel"/>
    <w:tmpl w:val="487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5080F"/>
    <w:multiLevelType w:val="hybridMultilevel"/>
    <w:tmpl w:val="46E667B2"/>
    <w:lvl w:ilvl="0" w:tplc="7CDEB1A2">
      <w:start w:val="1"/>
      <w:numFmt w:val="decimal"/>
      <w:lvlText w:val="%1)"/>
      <w:lvlJc w:val="left"/>
      <w:pPr>
        <w:ind w:left="720" w:hanging="360"/>
      </w:pPr>
      <w:rPr>
        <w:rFonts w:ascii="Avenir Next" w:hAnsi="Avenir Next" w:cs="Calibri" w:hint="default"/>
        <w:b/>
        <w:color w:val="000000"/>
        <w:sz w:val="16"/>
      </w:rPr>
    </w:lvl>
    <w:lvl w:ilvl="1" w:tplc="A2529AF6">
      <w:start w:val="1"/>
      <w:numFmt w:val="lowerLetter"/>
      <w:lvlText w:val="%2)"/>
      <w:lvlJc w:val="left"/>
      <w:pPr>
        <w:ind w:left="1440" w:hanging="360"/>
      </w:pPr>
      <w:rPr>
        <w:rFonts w:ascii="Avenir Next" w:eastAsiaTheme="minorHAnsi" w:hAnsi="Avenir Next"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D79AE"/>
    <w:multiLevelType w:val="hybridMultilevel"/>
    <w:tmpl w:val="B47ED7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06946"/>
    <w:multiLevelType w:val="multilevel"/>
    <w:tmpl w:val="C2A48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B64D9"/>
    <w:multiLevelType w:val="multilevel"/>
    <w:tmpl w:val="3BE6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8708A"/>
    <w:multiLevelType w:val="hybridMultilevel"/>
    <w:tmpl w:val="5F9C69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162F3"/>
    <w:multiLevelType w:val="multilevel"/>
    <w:tmpl w:val="A46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B26F3"/>
    <w:multiLevelType w:val="multilevel"/>
    <w:tmpl w:val="FCD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84916"/>
    <w:multiLevelType w:val="multilevel"/>
    <w:tmpl w:val="060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14668"/>
    <w:multiLevelType w:val="multilevel"/>
    <w:tmpl w:val="7720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1EC8"/>
    <w:multiLevelType w:val="multilevel"/>
    <w:tmpl w:val="384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409EE"/>
    <w:multiLevelType w:val="hybridMultilevel"/>
    <w:tmpl w:val="0032CF42"/>
    <w:lvl w:ilvl="0" w:tplc="F36650B8">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04C9B"/>
    <w:multiLevelType w:val="hybridMultilevel"/>
    <w:tmpl w:val="502C3B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10E45"/>
    <w:multiLevelType w:val="hybridMultilevel"/>
    <w:tmpl w:val="2DE0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F003A"/>
    <w:multiLevelType w:val="multilevel"/>
    <w:tmpl w:val="BFD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D2E8D"/>
    <w:multiLevelType w:val="hybridMultilevel"/>
    <w:tmpl w:val="35DE0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93AA1"/>
    <w:multiLevelType w:val="multilevel"/>
    <w:tmpl w:val="DE7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306E0"/>
    <w:multiLevelType w:val="multilevel"/>
    <w:tmpl w:val="F5A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21E0D"/>
    <w:multiLevelType w:val="multilevel"/>
    <w:tmpl w:val="0A2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C6605E"/>
    <w:multiLevelType w:val="multilevel"/>
    <w:tmpl w:val="6FC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25F04"/>
    <w:multiLevelType w:val="multilevel"/>
    <w:tmpl w:val="ED90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86760">
    <w:abstractNumId w:val="1"/>
  </w:num>
  <w:num w:numId="2" w16cid:durableId="655495919">
    <w:abstractNumId w:val="9"/>
  </w:num>
  <w:num w:numId="3" w16cid:durableId="1320575047">
    <w:abstractNumId w:val="3"/>
  </w:num>
  <w:num w:numId="4" w16cid:durableId="478376511">
    <w:abstractNumId w:val="23"/>
  </w:num>
  <w:num w:numId="5" w16cid:durableId="868953645">
    <w:abstractNumId w:val="6"/>
  </w:num>
  <w:num w:numId="6" w16cid:durableId="1701203465">
    <w:abstractNumId w:val="15"/>
  </w:num>
  <w:num w:numId="7" w16cid:durableId="697778920">
    <w:abstractNumId w:val="29"/>
  </w:num>
  <w:num w:numId="8" w16cid:durableId="1980500701">
    <w:abstractNumId w:val="27"/>
  </w:num>
  <w:num w:numId="9" w16cid:durableId="1719015751">
    <w:abstractNumId w:val="17"/>
  </w:num>
  <w:num w:numId="10" w16cid:durableId="1082948174">
    <w:abstractNumId w:val="28"/>
  </w:num>
  <w:num w:numId="11" w16cid:durableId="848450958">
    <w:abstractNumId w:val="26"/>
  </w:num>
  <w:num w:numId="12" w16cid:durableId="566376356">
    <w:abstractNumId w:val="18"/>
  </w:num>
  <w:num w:numId="13" w16cid:durableId="855385521">
    <w:abstractNumId w:val="19"/>
  </w:num>
  <w:num w:numId="14" w16cid:durableId="517163330">
    <w:abstractNumId w:val="13"/>
  </w:num>
  <w:num w:numId="15" w16cid:durableId="1655329876">
    <w:abstractNumId w:val="16"/>
  </w:num>
  <w:num w:numId="16" w16cid:durableId="1652178170">
    <w:abstractNumId w:val="25"/>
  </w:num>
  <w:num w:numId="17" w16cid:durableId="781150982">
    <w:abstractNumId w:val="4"/>
  </w:num>
  <w:num w:numId="18" w16cid:durableId="731389046">
    <w:abstractNumId w:val="2"/>
  </w:num>
  <w:num w:numId="19" w16cid:durableId="454102644">
    <w:abstractNumId w:val="8"/>
  </w:num>
  <w:num w:numId="20" w16cid:durableId="1471510433">
    <w:abstractNumId w:val="11"/>
  </w:num>
  <w:num w:numId="21" w16cid:durableId="274487903">
    <w:abstractNumId w:val="21"/>
  </w:num>
  <w:num w:numId="22" w16cid:durableId="698549947">
    <w:abstractNumId w:val="24"/>
  </w:num>
  <w:num w:numId="23" w16cid:durableId="597566983">
    <w:abstractNumId w:val="5"/>
  </w:num>
  <w:num w:numId="24" w16cid:durableId="1424838862">
    <w:abstractNumId w:val="14"/>
  </w:num>
  <w:num w:numId="25" w16cid:durableId="1509758479">
    <w:abstractNumId w:val="20"/>
  </w:num>
  <w:num w:numId="26" w16cid:durableId="2002586442">
    <w:abstractNumId w:val="10"/>
  </w:num>
  <w:num w:numId="27" w16cid:durableId="1781949681">
    <w:abstractNumId w:val="12"/>
  </w:num>
  <w:num w:numId="28" w16cid:durableId="1828134997">
    <w:abstractNumId w:val="7"/>
  </w:num>
  <w:num w:numId="29" w16cid:durableId="1904175937">
    <w:abstractNumId w:val="0"/>
  </w:num>
  <w:num w:numId="30" w16cid:durableId="1211460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A4"/>
    <w:rsid w:val="00094A31"/>
    <w:rsid w:val="000C5E14"/>
    <w:rsid w:val="001246F2"/>
    <w:rsid w:val="00261675"/>
    <w:rsid w:val="002874B3"/>
    <w:rsid w:val="0034544D"/>
    <w:rsid w:val="003D21AF"/>
    <w:rsid w:val="003F0579"/>
    <w:rsid w:val="00496FBA"/>
    <w:rsid w:val="00587BCB"/>
    <w:rsid w:val="00593233"/>
    <w:rsid w:val="005E5667"/>
    <w:rsid w:val="00605381"/>
    <w:rsid w:val="006E1F2B"/>
    <w:rsid w:val="00743BA4"/>
    <w:rsid w:val="007708E3"/>
    <w:rsid w:val="008404FB"/>
    <w:rsid w:val="009D1A4F"/>
    <w:rsid w:val="009D24CC"/>
    <w:rsid w:val="00AD1CAD"/>
    <w:rsid w:val="00BD3FA3"/>
    <w:rsid w:val="00C530A4"/>
    <w:rsid w:val="00CA1DD4"/>
    <w:rsid w:val="00D1176F"/>
    <w:rsid w:val="00D96910"/>
    <w:rsid w:val="00F021F3"/>
    <w:rsid w:val="00FB7C79"/>
    <w:rsid w:val="00FB7E1A"/>
    <w:rsid w:val="00FE04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FAC9-4E14-A348-A0C4-FC1AB3B1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0A4"/>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A4"/>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530A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8404FB"/>
    <w:pPr>
      <w:spacing w:after="160" w:line="259" w:lineRule="auto"/>
      <w:ind w:left="720"/>
      <w:contextualSpacing/>
    </w:pPr>
    <w:rPr>
      <w:rFonts w:ascii="Calibri" w:eastAsia="Calibri" w:hAnsi="Calibri" w:cs="Calibri"/>
      <w:kern w:val="0"/>
      <w:sz w:val="22"/>
      <w:szCs w:val="22"/>
      <w:lang w:eastAsia="en-GB"/>
      <w14:ligatures w14:val="none"/>
    </w:rPr>
  </w:style>
  <w:style w:type="paragraph" w:styleId="Header">
    <w:name w:val="header"/>
    <w:basedOn w:val="Normal"/>
    <w:link w:val="HeaderChar"/>
    <w:uiPriority w:val="99"/>
    <w:unhideWhenUsed/>
    <w:rsid w:val="00094A31"/>
    <w:pPr>
      <w:tabs>
        <w:tab w:val="center" w:pos="4513"/>
        <w:tab w:val="right" w:pos="9026"/>
      </w:tabs>
    </w:pPr>
  </w:style>
  <w:style w:type="character" w:customStyle="1" w:styleId="HeaderChar">
    <w:name w:val="Header Char"/>
    <w:basedOn w:val="DefaultParagraphFont"/>
    <w:link w:val="Header"/>
    <w:uiPriority w:val="99"/>
    <w:rsid w:val="00094A31"/>
  </w:style>
  <w:style w:type="paragraph" w:styleId="Footer">
    <w:name w:val="footer"/>
    <w:basedOn w:val="Normal"/>
    <w:link w:val="FooterChar"/>
    <w:uiPriority w:val="99"/>
    <w:unhideWhenUsed/>
    <w:rsid w:val="00094A31"/>
    <w:pPr>
      <w:tabs>
        <w:tab w:val="center" w:pos="4513"/>
        <w:tab w:val="right" w:pos="9026"/>
      </w:tabs>
    </w:pPr>
  </w:style>
  <w:style w:type="character" w:customStyle="1" w:styleId="FooterChar">
    <w:name w:val="Footer Char"/>
    <w:basedOn w:val="DefaultParagraphFont"/>
    <w:link w:val="Footer"/>
    <w:uiPriority w:val="99"/>
    <w:rsid w:val="0009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7874">
      <w:bodyDiv w:val="1"/>
      <w:marLeft w:val="0"/>
      <w:marRight w:val="0"/>
      <w:marTop w:val="0"/>
      <w:marBottom w:val="0"/>
      <w:divBdr>
        <w:top w:val="none" w:sz="0" w:space="0" w:color="auto"/>
        <w:left w:val="none" w:sz="0" w:space="0" w:color="auto"/>
        <w:bottom w:val="none" w:sz="0" w:space="0" w:color="auto"/>
        <w:right w:val="none" w:sz="0" w:space="0" w:color="auto"/>
      </w:divBdr>
    </w:div>
    <w:div w:id="13573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2024-10-21T20:32:00Z</dcterms:created>
  <dcterms:modified xsi:type="dcterms:W3CDTF">2024-10-21T20:32:00Z</dcterms:modified>
</cp:coreProperties>
</file>